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41C0" w14:textId="5C32C8B6" w:rsidR="001E408E" w:rsidRDefault="001E408E" w:rsidP="001E408E">
      <w:pPr>
        <w:spacing w:after="0" w:line="240" w:lineRule="auto"/>
        <w:jc w:val="center"/>
        <w:rPr>
          <w:b/>
          <w:caps/>
          <w:sz w:val="24"/>
          <w:szCs w:val="24"/>
        </w:rPr>
      </w:pPr>
      <w:bookmarkStart w:id="0" w:name="_Hlk118116425"/>
      <w:r>
        <w:rPr>
          <w:rFonts w:ascii="Times New Roman"/>
          <w:noProof/>
          <w:sz w:val="20"/>
        </w:rPr>
        <w:drawing>
          <wp:anchor distT="0" distB="0" distL="114300" distR="114300" simplePos="0" relativeHeight="251663360" behindDoc="1" locked="0" layoutInCell="1" allowOverlap="1" wp14:anchorId="79B649E2" wp14:editId="2B2E88F0">
            <wp:simplePos x="0" y="0"/>
            <wp:positionH relativeFrom="column">
              <wp:posOffset>1498600</wp:posOffset>
            </wp:positionH>
            <wp:positionV relativeFrom="paragraph">
              <wp:posOffset>-326390</wp:posOffset>
            </wp:positionV>
            <wp:extent cx="3866474" cy="1760220"/>
            <wp:effectExtent l="0" t="0" r="0" b="0"/>
            <wp:wrapTight wrapText="bothSides">
              <wp:wrapPolygon edited="0">
                <wp:start x="1597" y="0"/>
                <wp:lineTo x="0" y="701"/>
                <wp:lineTo x="0" y="7481"/>
                <wp:lineTo x="958" y="11221"/>
                <wp:lineTo x="1064" y="13792"/>
                <wp:lineTo x="4364" y="14961"/>
                <wp:lineTo x="10750" y="14961"/>
                <wp:lineTo x="6173" y="16364"/>
                <wp:lineTo x="5322" y="16831"/>
                <wp:lineTo x="5322" y="18701"/>
                <wp:lineTo x="2874" y="18935"/>
                <wp:lineTo x="2235" y="19403"/>
                <wp:lineTo x="2342" y="21273"/>
                <wp:lineTo x="18733" y="21273"/>
                <wp:lineTo x="19159" y="19403"/>
                <wp:lineTo x="18733" y="19169"/>
                <wp:lineTo x="15753" y="18701"/>
                <wp:lineTo x="16072" y="17065"/>
                <wp:lineTo x="15221" y="16364"/>
                <wp:lineTo x="10750" y="14961"/>
                <wp:lineTo x="17137" y="14961"/>
                <wp:lineTo x="20330" y="13792"/>
                <wp:lineTo x="20330" y="11221"/>
                <wp:lineTo x="21501" y="7481"/>
                <wp:lineTo x="21501" y="0"/>
                <wp:lineTo x="19798" y="0"/>
                <wp:lineTo x="1597" y="0"/>
              </wp:wrapPolygon>
            </wp:wrapTight>
            <wp:docPr id="1" name="image1.png" descr="Shape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66474" cy="1760220"/>
                    </a:xfrm>
                    <a:prstGeom prst="rect">
                      <a:avLst/>
                    </a:prstGeom>
                  </pic:spPr>
                </pic:pic>
              </a:graphicData>
            </a:graphic>
          </wp:anchor>
        </w:drawing>
      </w:r>
    </w:p>
    <w:p w14:paraId="3AF84B00" w14:textId="328966A0" w:rsidR="001E408E" w:rsidRDefault="001E408E" w:rsidP="001E408E">
      <w:pPr>
        <w:spacing w:after="0" w:line="240" w:lineRule="auto"/>
        <w:jc w:val="center"/>
        <w:rPr>
          <w:b/>
          <w:caps/>
          <w:sz w:val="24"/>
          <w:szCs w:val="24"/>
        </w:rPr>
      </w:pPr>
    </w:p>
    <w:p w14:paraId="6709B12A" w14:textId="77777777" w:rsidR="001E408E" w:rsidRDefault="001E408E" w:rsidP="001E408E">
      <w:pPr>
        <w:spacing w:after="0" w:line="240" w:lineRule="auto"/>
        <w:jc w:val="center"/>
        <w:rPr>
          <w:b/>
          <w:caps/>
          <w:sz w:val="24"/>
          <w:szCs w:val="24"/>
        </w:rPr>
      </w:pPr>
    </w:p>
    <w:p w14:paraId="5DD3DBFE" w14:textId="77777777" w:rsidR="001E408E" w:rsidRDefault="001E408E" w:rsidP="001E408E">
      <w:pPr>
        <w:spacing w:after="0" w:line="240" w:lineRule="auto"/>
        <w:jc w:val="center"/>
        <w:rPr>
          <w:b/>
          <w:caps/>
          <w:sz w:val="24"/>
          <w:szCs w:val="24"/>
        </w:rPr>
      </w:pPr>
    </w:p>
    <w:p w14:paraId="04AE1B13" w14:textId="77777777" w:rsidR="001E408E" w:rsidRDefault="001E408E" w:rsidP="001E408E">
      <w:pPr>
        <w:spacing w:after="0" w:line="240" w:lineRule="auto"/>
        <w:jc w:val="center"/>
        <w:rPr>
          <w:b/>
          <w:caps/>
          <w:sz w:val="24"/>
          <w:szCs w:val="24"/>
        </w:rPr>
      </w:pPr>
    </w:p>
    <w:p w14:paraId="5B0BBC5B" w14:textId="77777777" w:rsidR="001E408E" w:rsidRDefault="001E408E" w:rsidP="001E408E">
      <w:pPr>
        <w:spacing w:after="0" w:line="240" w:lineRule="auto"/>
        <w:jc w:val="center"/>
        <w:rPr>
          <w:b/>
          <w:caps/>
          <w:sz w:val="24"/>
          <w:szCs w:val="24"/>
        </w:rPr>
      </w:pPr>
    </w:p>
    <w:p w14:paraId="7851BFFA" w14:textId="77777777" w:rsidR="001E408E" w:rsidRDefault="001E408E" w:rsidP="001E408E">
      <w:pPr>
        <w:spacing w:after="0" w:line="240" w:lineRule="auto"/>
        <w:jc w:val="center"/>
        <w:rPr>
          <w:b/>
          <w:caps/>
          <w:sz w:val="24"/>
          <w:szCs w:val="24"/>
        </w:rPr>
      </w:pPr>
    </w:p>
    <w:p w14:paraId="4D27EAF6" w14:textId="77777777" w:rsidR="001E408E" w:rsidRDefault="001E408E" w:rsidP="001E408E">
      <w:pPr>
        <w:spacing w:after="0" w:line="240" w:lineRule="auto"/>
        <w:jc w:val="center"/>
        <w:rPr>
          <w:b/>
          <w:caps/>
          <w:sz w:val="24"/>
          <w:szCs w:val="24"/>
        </w:rPr>
      </w:pPr>
    </w:p>
    <w:p w14:paraId="7F94F5DA" w14:textId="77777777" w:rsidR="001E408E" w:rsidRDefault="001E408E" w:rsidP="001E408E">
      <w:pPr>
        <w:spacing w:after="0" w:line="240" w:lineRule="auto"/>
        <w:jc w:val="center"/>
        <w:rPr>
          <w:b/>
          <w:caps/>
          <w:sz w:val="24"/>
          <w:szCs w:val="24"/>
        </w:rPr>
      </w:pPr>
    </w:p>
    <w:p w14:paraId="02F7BBFD" w14:textId="0F6DBA69" w:rsidR="001E408E" w:rsidRPr="00AD43B4" w:rsidRDefault="001E408E" w:rsidP="001E408E">
      <w:pPr>
        <w:spacing w:after="0" w:line="240" w:lineRule="auto"/>
        <w:jc w:val="center"/>
        <w:rPr>
          <w:b/>
          <w:caps/>
          <w:sz w:val="24"/>
          <w:szCs w:val="24"/>
        </w:rPr>
      </w:pPr>
      <w:r w:rsidRPr="00AD43B4">
        <w:rPr>
          <w:b/>
          <w:caps/>
          <w:sz w:val="24"/>
          <w:szCs w:val="24"/>
        </w:rPr>
        <w:t>Notice of Public Comment Period</w:t>
      </w:r>
      <w:r>
        <w:rPr>
          <w:b/>
          <w:caps/>
          <w:sz w:val="24"/>
          <w:szCs w:val="24"/>
        </w:rPr>
        <w:t xml:space="preserve"> &amp; </w:t>
      </w:r>
      <w:r w:rsidRPr="00AD43B4">
        <w:rPr>
          <w:b/>
          <w:caps/>
          <w:sz w:val="24"/>
          <w:szCs w:val="24"/>
        </w:rPr>
        <w:t>Public Hearing</w:t>
      </w:r>
    </w:p>
    <w:p w14:paraId="74F37DD9" w14:textId="10A8B6BE" w:rsidR="001E408E" w:rsidRDefault="001E408E" w:rsidP="001E408E">
      <w:pPr>
        <w:spacing w:after="0" w:line="240" w:lineRule="auto"/>
        <w:jc w:val="center"/>
      </w:pPr>
      <w:r>
        <w:t>Oakland County DRAFT HOME American Rescue Plan (ARP) Program Funding Priorities</w:t>
      </w:r>
    </w:p>
    <w:p w14:paraId="337744F5" w14:textId="77777777" w:rsidR="001E408E" w:rsidRDefault="001E408E" w:rsidP="001E408E">
      <w:pPr>
        <w:spacing w:after="0" w:line="240" w:lineRule="auto"/>
      </w:pPr>
    </w:p>
    <w:p w14:paraId="3C2FDCBB" w14:textId="019D2BBF" w:rsidR="001E408E" w:rsidRDefault="001E408E" w:rsidP="001E408E">
      <w:pPr>
        <w:spacing w:after="0" w:line="240" w:lineRule="auto"/>
        <w:jc w:val="center"/>
        <w:rPr>
          <w:caps/>
        </w:rPr>
      </w:pPr>
      <w:r w:rsidRPr="001C1C04">
        <w:rPr>
          <w:caps/>
        </w:rPr>
        <w:t>Monday, October 31, 2022</w:t>
      </w:r>
    </w:p>
    <w:p w14:paraId="05A3EF78" w14:textId="77777777" w:rsidR="001E408E" w:rsidRDefault="001E408E" w:rsidP="001E408E">
      <w:pPr>
        <w:spacing w:after="0" w:line="240" w:lineRule="auto"/>
        <w:jc w:val="center"/>
        <w:rPr>
          <w:caps/>
        </w:rPr>
      </w:pPr>
    </w:p>
    <w:p w14:paraId="1333B5E6" w14:textId="4EB3AAFF" w:rsidR="001E408E" w:rsidRDefault="001E408E" w:rsidP="001E408E">
      <w:r>
        <w:t>The Oakland County Neighborhood &amp; Housing Development Division is finalizing its plan for use of the HOME American Rescue Plan (ARP) Program funding. The Division is seeking input for how the county will invest the available funds.</w:t>
      </w:r>
    </w:p>
    <w:p w14:paraId="41D5E25D" w14:textId="77777777" w:rsidR="001E408E" w:rsidRDefault="001E408E" w:rsidP="001E408E">
      <w:pPr>
        <w:spacing w:after="0" w:line="240" w:lineRule="auto"/>
        <w:rPr>
          <w:b/>
          <w:bCs/>
        </w:rPr>
      </w:pPr>
      <w:r>
        <w:rPr>
          <w:b/>
          <w:bCs/>
        </w:rPr>
        <w:t>Proposed Amendment to the PY 2021 Annual Action Plan for HOME-ARP Activities and Use of HOME-ARP Funds</w:t>
      </w:r>
    </w:p>
    <w:p w14:paraId="4559F143" w14:textId="77777777" w:rsidR="001E408E" w:rsidRDefault="001E408E" w:rsidP="001E408E">
      <w:pPr>
        <w:spacing w:after="0" w:line="240" w:lineRule="auto"/>
        <w:rPr>
          <w:b/>
          <w:bCs/>
        </w:rPr>
      </w:pPr>
    </w:p>
    <w:p w14:paraId="26896B43" w14:textId="77777777" w:rsidR="001E408E" w:rsidRPr="003B6E08" w:rsidRDefault="001E408E" w:rsidP="001E408E">
      <w:pPr>
        <w:spacing w:after="0" w:line="240" w:lineRule="auto"/>
        <w:rPr>
          <w:b/>
          <w:bCs/>
        </w:rPr>
      </w:pPr>
      <w:r w:rsidRPr="003B6E08">
        <w:rPr>
          <w:b/>
          <w:bCs/>
          <w:u w:val="single"/>
        </w:rPr>
        <w:t>Activities</w:t>
      </w:r>
      <w:r w:rsidRPr="003B6E08">
        <w:rPr>
          <w:b/>
          <w:bCs/>
        </w:rPr>
        <w:tab/>
      </w:r>
      <w:r w:rsidRPr="003B6E08">
        <w:rPr>
          <w:b/>
          <w:bCs/>
        </w:rPr>
        <w:tab/>
      </w:r>
      <w:r w:rsidRPr="003B6E08">
        <w:rPr>
          <w:b/>
          <w:bCs/>
        </w:rPr>
        <w:tab/>
      </w:r>
      <w:r w:rsidRPr="003B6E08">
        <w:rPr>
          <w:b/>
          <w:bCs/>
        </w:rPr>
        <w:tab/>
      </w:r>
      <w:r w:rsidRPr="003B6E08">
        <w:rPr>
          <w:b/>
          <w:bCs/>
        </w:rPr>
        <w:tab/>
      </w:r>
      <w:r w:rsidRPr="003B6E08">
        <w:rPr>
          <w:b/>
          <w:bCs/>
        </w:rPr>
        <w:tab/>
      </w:r>
      <w:r w:rsidRPr="003B6E08">
        <w:rPr>
          <w:b/>
          <w:bCs/>
        </w:rPr>
        <w:tab/>
      </w:r>
      <w:r w:rsidRPr="003B6E08">
        <w:rPr>
          <w:b/>
          <w:bCs/>
        </w:rPr>
        <w:tab/>
      </w:r>
      <w:r w:rsidRPr="003B6E08">
        <w:rPr>
          <w:b/>
          <w:bCs/>
        </w:rPr>
        <w:tab/>
      </w:r>
      <w:r w:rsidRPr="003B6E08">
        <w:rPr>
          <w:b/>
          <w:bCs/>
          <w:u w:val="single"/>
        </w:rPr>
        <w:t>Allocation</w:t>
      </w:r>
    </w:p>
    <w:p w14:paraId="00E4AD9B" w14:textId="77777777" w:rsidR="001E408E" w:rsidRDefault="001E408E" w:rsidP="001E408E">
      <w:pPr>
        <w:spacing w:after="0" w:line="240" w:lineRule="auto"/>
      </w:pPr>
      <w:r>
        <w:t>Administration &amp; Planning</w:t>
      </w:r>
      <w:r>
        <w:tab/>
      </w:r>
      <w:r>
        <w:tab/>
      </w:r>
      <w:r>
        <w:tab/>
      </w:r>
      <w:r>
        <w:tab/>
      </w:r>
      <w:r>
        <w:tab/>
      </w:r>
      <w:r>
        <w:tab/>
      </w:r>
      <w:r>
        <w:tab/>
        <w:t>$1,000,000</w:t>
      </w:r>
    </w:p>
    <w:p w14:paraId="5FE4B2A1" w14:textId="4B8E903B" w:rsidR="001E408E" w:rsidRDefault="001E408E" w:rsidP="001E408E">
      <w:pPr>
        <w:spacing w:after="0" w:line="240" w:lineRule="auto"/>
      </w:pPr>
      <w:r>
        <w:t>Acquisition &amp; Development of Non-Congregate Shelters</w:t>
      </w:r>
      <w:r>
        <w:tab/>
      </w:r>
      <w:r>
        <w:tab/>
      </w:r>
      <w:r>
        <w:tab/>
      </w:r>
      <w:r>
        <w:tab/>
        <w:t>$8,396,043</w:t>
      </w:r>
    </w:p>
    <w:p w14:paraId="63A5A17B" w14:textId="0208D172" w:rsidR="001E408E" w:rsidRDefault="001E408E" w:rsidP="001E408E">
      <w:pPr>
        <w:spacing w:after="0" w:line="240" w:lineRule="auto"/>
      </w:pPr>
      <w:r>
        <w:t>Non-Profit Operating</w:t>
      </w:r>
      <w:r>
        <w:tab/>
      </w:r>
      <w:r>
        <w:tab/>
      </w:r>
      <w:r>
        <w:tab/>
      </w:r>
      <w:r>
        <w:tab/>
      </w:r>
      <w:r>
        <w:tab/>
      </w:r>
      <w:r>
        <w:tab/>
      </w:r>
      <w:r>
        <w:tab/>
      </w:r>
      <w:r>
        <w:tab/>
        <w:t>$250,000</w:t>
      </w:r>
    </w:p>
    <w:p w14:paraId="6430CC90" w14:textId="460D0216" w:rsidR="001E408E" w:rsidRDefault="001E408E" w:rsidP="001E408E">
      <w:pPr>
        <w:spacing w:after="0" w:line="240" w:lineRule="auto"/>
      </w:pPr>
      <w:r>
        <w:t>Non-Profit Capacity Building</w:t>
      </w:r>
      <w:r>
        <w:tab/>
      </w:r>
      <w:r>
        <w:tab/>
      </w:r>
      <w:r>
        <w:tab/>
      </w:r>
      <w:r>
        <w:tab/>
      </w:r>
      <w:r>
        <w:tab/>
      </w:r>
      <w:r>
        <w:tab/>
      </w:r>
      <w:r>
        <w:tab/>
        <w:t>$250,000</w:t>
      </w:r>
    </w:p>
    <w:p w14:paraId="3F24AB32" w14:textId="77777777" w:rsidR="001E408E" w:rsidRDefault="001E408E" w:rsidP="001E408E">
      <w:pPr>
        <w:spacing w:after="0" w:line="240" w:lineRule="auto"/>
      </w:pPr>
      <w:r>
        <w:t>Supportive Services</w:t>
      </w:r>
      <w:r>
        <w:tab/>
      </w:r>
      <w:r>
        <w:tab/>
      </w:r>
      <w:r>
        <w:tab/>
      </w:r>
      <w:r>
        <w:tab/>
      </w:r>
      <w:r>
        <w:tab/>
      </w:r>
      <w:r>
        <w:tab/>
      </w:r>
      <w:r>
        <w:tab/>
      </w:r>
      <w:r>
        <w:tab/>
        <w:t>$500,000</w:t>
      </w:r>
    </w:p>
    <w:p w14:paraId="7CC872CE" w14:textId="4A43C73A" w:rsidR="001E408E" w:rsidRDefault="001E408E" w:rsidP="001E408E">
      <w:pPr>
        <w:spacing w:after="0" w:line="240" w:lineRule="auto"/>
        <w:rPr>
          <w:b/>
          <w:bCs/>
        </w:rPr>
      </w:pPr>
      <w:r>
        <w:rPr>
          <w:b/>
          <w:bCs/>
        </w:rPr>
        <w:t>Total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$10,396,043</w:t>
      </w:r>
    </w:p>
    <w:p w14:paraId="30E93A47" w14:textId="77777777" w:rsidR="001E408E" w:rsidRDefault="001E408E" w:rsidP="001E408E">
      <w:pPr>
        <w:spacing w:after="0"/>
      </w:pPr>
    </w:p>
    <w:p w14:paraId="7E6D8FEE" w14:textId="0D0E87E7" w:rsidR="001E408E" w:rsidRDefault="001E408E" w:rsidP="001E408E">
      <w:r>
        <w:t>The HOME-ARP Proposed Amendment will be available for a 15-day public review and comment period from Monday, October 31, 2022, through and including Tuesday, November 15, 2022</w:t>
      </w:r>
    </w:p>
    <w:p w14:paraId="09DC94C9" w14:textId="65380246" w:rsidR="001E408E" w:rsidRDefault="001E408E" w:rsidP="005F1154">
      <w:pPr>
        <w:spacing w:after="0" w:line="240" w:lineRule="auto"/>
        <w:rPr>
          <w:i/>
          <w:iCs/>
        </w:rPr>
      </w:pPr>
      <w:r>
        <w:t xml:space="preserve">Public Comment will be accepted via mail, drop off, or email to: </w:t>
      </w:r>
      <w:hyperlink r:id="rId7" w:history="1">
        <w:r w:rsidRPr="000765FF">
          <w:rPr>
            <w:rStyle w:val="Hyperlink"/>
          </w:rPr>
          <w:t>nhd@oakgov.com</w:t>
        </w:r>
      </w:hyperlink>
      <w:r>
        <w:t xml:space="preserve"> (please add “Public Comment” in the subject line). If mailing or dropping off, please use:</w:t>
      </w:r>
      <w:r w:rsidR="005F1154">
        <w:t xml:space="preserve"> </w:t>
      </w:r>
      <w:r w:rsidRPr="00AD43B4">
        <w:rPr>
          <w:i/>
          <w:iCs/>
        </w:rPr>
        <w:t>Oakland County Neighborhood &amp; Housing Development, 250 Elizabeth Lake Road, Suite 1900, Pontiac, MI 48341-0414.</w:t>
      </w:r>
    </w:p>
    <w:p w14:paraId="3ED77D39" w14:textId="77777777" w:rsidR="005F1154" w:rsidRDefault="005F1154" w:rsidP="005F1154">
      <w:pPr>
        <w:spacing w:after="0" w:line="240" w:lineRule="auto"/>
        <w:jc w:val="center"/>
        <w:rPr>
          <w:b/>
          <w:bCs/>
          <w:i/>
          <w:iCs/>
        </w:rPr>
      </w:pPr>
    </w:p>
    <w:p w14:paraId="6E449A50" w14:textId="30BC3203" w:rsidR="001E408E" w:rsidRPr="00994F15" w:rsidRDefault="001E408E" w:rsidP="005F1154">
      <w:pPr>
        <w:spacing w:after="0" w:line="240" w:lineRule="auto"/>
        <w:jc w:val="center"/>
        <w:rPr>
          <w:b/>
          <w:bCs/>
          <w:i/>
          <w:iCs/>
        </w:rPr>
      </w:pPr>
      <w:r w:rsidRPr="00994F15">
        <w:rPr>
          <w:b/>
          <w:bCs/>
          <w:i/>
          <w:iCs/>
        </w:rPr>
        <w:t>NOTICE OF PUBLIC HEARING</w:t>
      </w:r>
    </w:p>
    <w:p w14:paraId="58E0F136" w14:textId="78DC2BB5" w:rsidR="001E408E" w:rsidRDefault="001E408E" w:rsidP="001E408E">
      <w:r>
        <w:t xml:space="preserve">Concurrently, notice is hereby given that the Citizens’ Advisory Council will host a </w:t>
      </w:r>
      <w:r w:rsidRPr="00545422">
        <w:rPr>
          <w:b/>
          <w:bCs/>
        </w:rPr>
        <w:t>Public Hearing</w:t>
      </w:r>
      <w:r>
        <w:t xml:space="preserve"> on the county’s HOME-ARP proposed amendment on </w:t>
      </w:r>
      <w:r w:rsidRPr="00545422">
        <w:rPr>
          <w:u w:val="single"/>
        </w:rPr>
        <w:t>Thursday, November 10, 2022, at 10:00 a.m.</w:t>
      </w:r>
      <w:r>
        <w:t xml:space="preserve"> for the purpose of hearing public comments. The event is </w:t>
      </w:r>
      <w:r w:rsidRPr="00AD43B4">
        <w:rPr>
          <w:b/>
          <w:bCs/>
        </w:rPr>
        <w:t>in person</w:t>
      </w:r>
      <w:r>
        <w:t xml:space="preserve"> in Committee Room A at the Board of Commissioners building, 1200 N. Telegraph Rd., Pontiac, MI 48341.</w:t>
      </w:r>
    </w:p>
    <w:p w14:paraId="48929216" w14:textId="3EC9A949" w:rsidR="001E408E" w:rsidRDefault="001E408E" w:rsidP="001E408E">
      <w:r>
        <w:t xml:space="preserve">There will not be a virtual option; however, if a member of the public would like their comments to be on record for the proceedings and are unable to attend, they may mail, drop off, or email their comments to be read into the proceedings by </w:t>
      </w:r>
      <w:r w:rsidRPr="00AD43B4">
        <w:rPr>
          <w:b/>
          <w:bCs/>
          <w:i/>
          <w:iCs/>
        </w:rPr>
        <w:t>close of business on Wednesday, November 9, 2022</w:t>
      </w:r>
      <w:r>
        <w:t>. The Division is open until 5:00 p.m.</w:t>
      </w:r>
    </w:p>
    <w:p w14:paraId="39FB3E4B" w14:textId="447930A7" w:rsidR="001E408E" w:rsidRDefault="001E408E" w:rsidP="001E408E">
      <w:r>
        <w:t>If you require special accommodations because of a disability, please contact Oakland County Neighborhood &amp; Housing Development at 248 858-0493 or TDD Hearing Impaired (248) 858-5511 at least three (3) business days in advance of the meeting. </w:t>
      </w:r>
    </w:p>
    <w:bookmarkEnd w:id="0"/>
    <w:p w14:paraId="67186F0E" w14:textId="0C717F35" w:rsidR="00E352AC" w:rsidRDefault="001E408E">
      <w:r>
        <w:t xml:space="preserve">Public comments will be accepted via mail, drop off, or email to: </w:t>
      </w:r>
      <w:hyperlink r:id="rId8" w:history="1">
        <w:r w:rsidRPr="000765FF">
          <w:rPr>
            <w:rStyle w:val="Hyperlink"/>
          </w:rPr>
          <w:t>nhd@oakgov.com</w:t>
        </w:r>
      </w:hyperlink>
      <w:r>
        <w:t xml:space="preserve"> (please add “Public Comment” in the subject line). If mailing or dropping off, please use:</w:t>
      </w:r>
      <w:r>
        <w:t xml:space="preserve"> </w:t>
      </w:r>
      <w:r w:rsidRPr="00AD43B4">
        <w:rPr>
          <w:i/>
          <w:iCs/>
        </w:rPr>
        <w:t>Oakland County Neighborhood &amp; Housing Development, 250 Elizabeth Lake Road, Suite 1900, Pontiac, MI 48341-0414.</w:t>
      </w:r>
    </w:p>
    <w:sectPr w:rsidR="00E352AC" w:rsidSect="001E408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62E5" w14:textId="77777777" w:rsidR="00D852F7" w:rsidRDefault="00D852F7" w:rsidP="00D852F7">
      <w:pPr>
        <w:spacing w:after="0" w:line="240" w:lineRule="auto"/>
      </w:pPr>
      <w:r>
        <w:separator/>
      </w:r>
    </w:p>
  </w:endnote>
  <w:endnote w:type="continuationSeparator" w:id="0">
    <w:p w14:paraId="019F72D6" w14:textId="77777777" w:rsidR="00D852F7" w:rsidRDefault="00D852F7" w:rsidP="00D8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FB88" w14:textId="13A20ABC" w:rsidR="00D852F7" w:rsidRDefault="00D852F7" w:rsidP="00D852F7">
    <w:pPr>
      <w:pStyle w:val="Footer"/>
      <w:jc w:val="right"/>
    </w:pPr>
    <w:r>
      <w:rPr>
        <w:noProof/>
      </w:rPr>
      <w:drawing>
        <wp:anchor distT="0" distB="0" distL="114300" distR="114300" simplePos="0" relativeHeight="251658240" behindDoc="1" locked="0" layoutInCell="1" allowOverlap="1" wp14:anchorId="4A8295EE" wp14:editId="6B9542BE">
          <wp:simplePos x="0" y="0"/>
          <wp:positionH relativeFrom="column">
            <wp:posOffset>6388100</wp:posOffset>
          </wp:positionH>
          <wp:positionV relativeFrom="paragraph">
            <wp:posOffset>-324485</wp:posOffset>
          </wp:positionV>
          <wp:extent cx="469900" cy="498094"/>
          <wp:effectExtent l="0" t="0" r="0" b="0"/>
          <wp:wrapTight wrapText="bothSides">
            <wp:wrapPolygon edited="0">
              <wp:start x="0" y="0"/>
              <wp:lineTo x="0" y="20663"/>
              <wp:lineTo x="21016" y="20663"/>
              <wp:lineTo x="21016" y="0"/>
              <wp:lineTo x="0" y="0"/>
            </wp:wrapPolygon>
          </wp:wrapTight>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9900" cy="49809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A295" w14:textId="77777777" w:rsidR="00D852F7" w:rsidRDefault="00D852F7" w:rsidP="00D852F7">
      <w:pPr>
        <w:spacing w:after="0" w:line="240" w:lineRule="auto"/>
      </w:pPr>
      <w:r>
        <w:separator/>
      </w:r>
    </w:p>
  </w:footnote>
  <w:footnote w:type="continuationSeparator" w:id="0">
    <w:p w14:paraId="60AA0E51" w14:textId="77777777" w:rsidR="00D852F7" w:rsidRDefault="00D852F7" w:rsidP="00D852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08E"/>
    <w:rsid w:val="001E408E"/>
    <w:rsid w:val="0039230E"/>
    <w:rsid w:val="005F1154"/>
    <w:rsid w:val="00D852F7"/>
    <w:rsid w:val="00E3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7666"/>
  <w15:chartTrackingRefBased/>
  <w15:docId w15:val="{5F17DBC4-7369-4E2D-9630-AF8C1DB2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08E"/>
    <w:rPr>
      <w:color w:val="0563C1" w:themeColor="hyperlink"/>
      <w:u w:val="single"/>
    </w:rPr>
  </w:style>
  <w:style w:type="paragraph" w:styleId="Header">
    <w:name w:val="header"/>
    <w:basedOn w:val="Normal"/>
    <w:link w:val="HeaderChar"/>
    <w:uiPriority w:val="99"/>
    <w:unhideWhenUsed/>
    <w:rsid w:val="00D85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2F7"/>
  </w:style>
  <w:style w:type="paragraph" w:styleId="Footer">
    <w:name w:val="footer"/>
    <w:basedOn w:val="Normal"/>
    <w:link w:val="FooterChar"/>
    <w:uiPriority w:val="99"/>
    <w:unhideWhenUsed/>
    <w:rsid w:val="00D85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d@oakgov.com"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nhd@oakgov.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66169C6BEC9498B7BA9AC830429E8" ma:contentTypeVersion="1" ma:contentTypeDescription="Create a new document." ma:contentTypeScope="" ma:versionID="bd5ca7d3485141be387433e9fa15b5f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CAEB0F-7BE5-4A06-AD0C-077EC124EA21}"/>
</file>

<file path=customXml/itemProps2.xml><?xml version="1.0" encoding="utf-8"?>
<ds:datastoreItem xmlns:ds="http://schemas.openxmlformats.org/officeDocument/2006/customXml" ds:itemID="{08EE58E3-248D-426A-AE43-BD78F0107664}"/>
</file>

<file path=customXml/itemProps3.xml><?xml version="1.0" encoding="utf-8"?>
<ds:datastoreItem xmlns:ds="http://schemas.openxmlformats.org/officeDocument/2006/customXml" ds:itemID="{AA2374AC-A370-4FFC-B85A-13D9BAC8846F}"/>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Grund, Melanie</dc:creator>
  <cp:keywords/>
  <dc:description/>
  <cp:lastModifiedBy>Grund, Melanie</cp:lastModifiedBy>
  <cp:revision>3</cp:revision>
  <dcterms:created xsi:type="dcterms:W3CDTF">2022-11-01T20:21:00Z</dcterms:created>
  <dcterms:modified xsi:type="dcterms:W3CDTF">2022-11-01T20:29:00Z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0x0101008CD66169C6BEC9498B7BA9AC830429E8</vt:lpwstr>
  </property>
</Properties>
</file>