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6938" w14:textId="77777777" w:rsidR="00254870" w:rsidRPr="00B36A49" w:rsidRDefault="00254870" w:rsidP="00CB5A51">
      <w:pPr>
        <w:spacing w:after="0"/>
        <w:rPr>
          <w:rFonts w:asciiTheme="majorHAnsi" w:hAnsiTheme="majorHAnsi" w:cstheme="majorHAnsi"/>
          <w:color w:val="4472C4" w:themeColor="accent1"/>
          <w:sz w:val="32"/>
          <w:szCs w:val="32"/>
        </w:rPr>
      </w:pPr>
      <w:r w:rsidRPr="00B36A49">
        <w:rPr>
          <w:rFonts w:asciiTheme="majorHAnsi" w:hAnsiTheme="majorHAnsi" w:cstheme="majorHAnsi"/>
          <w:color w:val="4472C4" w:themeColor="accent1"/>
          <w:sz w:val="32"/>
          <w:szCs w:val="32"/>
        </w:rPr>
        <w:t>Oakland County Parks and Recreation Commission (OCPRC)/Oakland</w:t>
      </w:r>
    </w:p>
    <w:p w14:paraId="2776638F" w14:textId="77777777" w:rsidR="00254870" w:rsidRPr="00B36A49" w:rsidRDefault="00254870" w:rsidP="00CB5A51">
      <w:pPr>
        <w:spacing w:after="0"/>
        <w:rPr>
          <w:rFonts w:asciiTheme="majorHAnsi" w:hAnsiTheme="majorHAnsi" w:cstheme="majorHAnsi"/>
          <w:color w:val="4472C4" w:themeColor="accent1"/>
          <w:sz w:val="32"/>
          <w:szCs w:val="32"/>
        </w:rPr>
      </w:pPr>
      <w:r w:rsidRPr="00B36A49">
        <w:rPr>
          <w:rFonts w:asciiTheme="majorHAnsi" w:hAnsiTheme="majorHAnsi" w:cstheme="majorHAnsi"/>
          <w:color w:val="4472C4" w:themeColor="accent1"/>
          <w:sz w:val="32"/>
          <w:szCs w:val="32"/>
        </w:rPr>
        <w:t xml:space="preserve">County Cooperative Invasive Species Management Area (OC CISMA)  </w:t>
      </w:r>
    </w:p>
    <w:p w14:paraId="03D6331A" w14:textId="2A16D72E" w:rsidR="00254870" w:rsidRPr="00B36A49" w:rsidRDefault="00254870" w:rsidP="00CB5A51">
      <w:pPr>
        <w:spacing w:after="0"/>
        <w:rPr>
          <w:rFonts w:asciiTheme="majorHAnsi" w:hAnsiTheme="majorHAnsi" w:cstheme="majorHAnsi"/>
          <w:i/>
          <w:iCs/>
          <w:color w:val="4472C4" w:themeColor="accent1"/>
          <w:sz w:val="32"/>
          <w:szCs w:val="32"/>
        </w:rPr>
      </w:pPr>
      <w:r w:rsidRPr="00B36A49">
        <w:rPr>
          <w:rFonts w:asciiTheme="majorHAnsi" w:hAnsiTheme="majorHAnsi" w:cstheme="majorHAnsi"/>
          <w:i/>
          <w:iCs/>
          <w:color w:val="4472C4" w:themeColor="accent1"/>
          <w:sz w:val="32"/>
          <w:szCs w:val="32"/>
        </w:rPr>
        <w:t>Project Funding Guidance</w:t>
      </w:r>
    </w:p>
    <w:p w14:paraId="1358F471" w14:textId="77777777" w:rsidR="00B36A49" w:rsidRDefault="00B36A49" w:rsidP="00CB5A51">
      <w:pPr>
        <w:spacing w:after="0"/>
      </w:pPr>
    </w:p>
    <w:p w14:paraId="4B73313B" w14:textId="3042F25F" w:rsidR="00254870" w:rsidRPr="00B36A49" w:rsidRDefault="00254870" w:rsidP="00CB5A51">
      <w:pPr>
        <w:spacing w:after="0"/>
        <w:rPr>
          <w:rFonts w:asciiTheme="majorHAnsi" w:hAnsiTheme="majorHAnsi" w:cstheme="majorHAnsi"/>
          <w:color w:val="4472C4" w:themeColor="accent1"/>
          <w:sz w:val="32"/>
          <w:szCs w:val="32"/>
        </w:rPr>
      </w:pPr>
      <w:r w:rsidRPr="00B36A49">
        <w:rPr>
          <w:rFonts w:asciiTheme="majorHAnsi" w:hAnsiTheme="majorHAnsi" w:cstheme="majorHAnsi"/>
          <w:color w:val="4472C4" w:themeColor="accent1"/>
          <w:sz w:val="32"/>
          <w:szCs w:val="32"/>
        </w:rPr>
        <w:t xml:space="preserve">Introduction  </w:t>
      </w:r>
    </w:p>
    <w:p w14:paraId="4B7D792C" w14:textId="0237FC44" w:rsidR="00254870" w:rsidRDefault="00254870" w:rsidP="00B36A49">
      <w:pPr>
        <w:spacing w:after="0"/>
      </w:pPr>
      <w:r>
        <w:t>Beginning in FY2022, a portion of the OCPRC‐ annual budget will be allocated to high priority invasive</w:t>
      </w:r>
      <w:r w:rsidR="00B36A49">
        <w:t xml:space="preserve"> </w:t>
      </w:r>
      <w:r>
        <w:t>species related projects across Oakland County. These projects are intended to demonstrate best</w:t>
      </w:r>
      <w:r w:rsidR="00B36A49">
        <w:t xml:space="preserve"> </w:t>
      </w:r>
      <w:r>
        <w:t xml:space="preserve">practices, treat high priority invasive species, increase awareness, and/or improve habitat (“Project”).  </w:t>
      </w:r>
      <w:r w:rsidR="00B36A49">
        <w:t xml:space="preserve"> </w:t>
      </w:r>
      <w:r>
        <w:t>These funds are not meant to be inclusive of all invasive species related projects in Oakland County and</w:t>
      </w:r>
      <w:r w:rsidR="00B36A49">
        <w:t xml:space="preserve"> </w:t>
      </w:r>
      <w:r>
        <w:t>communities should strive to allocate dedicated funding to invasive species management and habitat</w:t>
      </w:r>
      <w:r w:rsidR="00B36A49">
        <w:t xml:space="preserve"> </w:t>
      </w:r>
      <w:r>
        <w:t>improvement within their own jurisdictions.</w:t>
      </w:r>
    </w:p>
    <w:p w14:paraId="6C748675" w14:textId="77777777" w:rsidR="00B36A49" w:rsidRDefault="00B36A49" w:rsidP="00254870"/>
    <w:p w14:paraId="279E798F" w14:textId="64E8469D" w:rsidR="00254870" w:rsidRPr="00B36A49" w:rsidRDefault="00254870" w:rsidP="00CB5A51">
      <w:pPr>
        <w:spacing w:after="0"/>
        <w:rPr>
          <w:rFonts w:asciiTheme="majorHAnsi" w:hAnsiTheme="majorHAnsi" w:cstheme="majorHAnsi"/>
          <w:color w:val="4472C4" w:themeColor="accent1"/>
          <w:sz w:val="32"/>
          <w:szCs w:val="32"/>
        </w:rPr>
      </w:pPr>
      <w:r w:rsidRPr="00B36A49">
        <w:rPr>
          <w:rFonts w:asciiTheme="majorHAnsi" w:hAnsiTheme="majorHAnsi" w:cstheme="majorHAnsi"/>
          <w:color w:val="4472C4" w:themeColor="accent1"/>
          <w:sz w:val="32"/>
          <w:szCs w:val="32"/>
        </w:rPr>
        <w:t>Schedule for</w:t>
      </w:r>
      <w:r w:rsidR="00293AC3">
        <w:rPr>
          <w:rFonts w:asciiTheme="majorHAnsi" w:hAnsiTheme="majorHAnsi" w:cstheme="majorHAnsi"/>
          <w:color w:val="4472C4" w:themeColor="accent1"/>
          <w:sz w:val="32"/>
          <w:szCs w:val="32"/>
        </w:rPr>
        <w:t xml:space="preserve"> </w:t>
      </w:r>
      <w:r w:rsidR="009F3545">
        <w:rPr>
          <w:rFonts w:asciiTheme="majorHAnsi" w:hAnsiTheme="majorHAnsi" w:cstheme="majorHAnsi"/>
          <w:color w:val="4472C4" w:themeColor="accent1"/>
          <w:sz w:val="32"/>
          <w:szCs w:val="32"/>
        </w:rPr>
        <w:t>Fall</w:t>
      </w:r>
      <w:r w:rsidR="00401A08">
        <w:rPr>
          <w:rFonts w:asciiTheme="majorHAnsi" w:hAnsiTheme="majorHAnsi" w:cstheme="majorHAnsi"/>
          <w:color w:val="4472C4" w:themeColor="accent1"/>
          <w:sz w:val="32"/>
          <w:szCs w:val="32"/>
        </w:rPr>
        <w:t>/</w:t>
      </w:r>
      <w:r w:rsidR="009F3545">
        <w:rPr>
          <w:rFonts w:asciiTheme="majorHAnsi" w:hAnsiTheme="majorHAnsi" w:cstheme="majorHAnsi"/>
          <w:color w:val="4472C4" w:themeColor="accent1"/>
          <w:sz w:val="32"/>
          <w:szCs w:val="32"/>
        </w:rPr>
        <w:t xml:space="preserve">Summer </w:t>
      </w:r>
      <w:r w:rsidRPr="00B36A49">
        <w:rPr>
          <w:rFonts w:asciiTheme="majorHAnsi" w:hAnsiTheme="majorHAnsi" w:cstheme="majorHAnsi"/>
          <w:color w:val="4472C4" w:themeColor="accent1"/>
          <w:sz w:val="32"/>
          <w:szCs w:val="32"/>
        </w:rPr>
        <w:t>Project Requests</w:t>
      </w:r>
    </w:p>
    <w:tbl>
      <w:tblPr>
        <w:tblStyle w:val="TableGrid"/>
        <w:tblW w:w="0" w:type="auto"/>
        <w:tblLook w:val="04A0" w:firstRow="1" w:lastRow="0" w:firstColumn="1" w:lastColumn="0" w:noHBand="0" w:noVBand="1"/>
      </w:tblPr>
      <w:tblGrid>
        <w:gridCol w:w="4945"/>
        <w:gridCol w:w="4405"/>
      </w:tblGrid>
      <w:tr w:rsidR="004D73A2" w:rsidRPr="00B36A49" w14:paraId="5F22077A" w14:textId="77777777" w:rsidTr="00CB5A51">
        <w:tc>
          <w:tcPr>
            <w:tcW w:w="4945" w:type="dxa"/>
          </w:tcPr>
          <w:p w14:paraId="23C7D238" w14:textId="6A19A2F7" w:rsidR="004D73A2" w:rsidRPr="00B36A49" w:rsidRDefault="004D73A2" w:rsidP="002F292D">
            <w:r w:rsidRPr="004D73A2">
              <w:t>Microsoft Form sent to OC CISMA Members/posted online</w:t>
            </w:r>
          </w:p>
        </w:tc>
        <w:tc>
          <w:tcPr>
            <w:tcW w:w="4405" w:type="dxa"/>
          </w:tcPr>
          <w:p w14:paraId="43D86185" w14:textId="2C4D1C35" w:rsidR="004D73A2" w:rsidRDefault="004D73A2" w:rsidP="00CB5A51">
            <w:r>
              <w:t xml:space="preserve">Typically </w:t>
            </w:r>
            <w:r w:rsidR="001731CA">
              <w:t xml:space="preserve">shared/posted </w:t>
            </w:r>
            <w:r w:rsidR="004E16BE">
              <w:t>in late summer/early fall</w:t>
            </w:r>
          </w:p>
        </w:tc>
      </w:tr>
      <w:tr w:rsidR="00B36A49" w:rsidRPr="00B36A49" w14:paraId="4332B23B" w14:textId="64CF58B0" w:rsidTr="00CB5A51">
        <w:tc>
          <w:tcPr>
            <w:tcW w:w="4945" w:type="dxa"/>
          </w:tcPr>
          <w:p w14:paraId="4D39F32C" w14:textId="53158C16" w:rsidR="00B36A49" w:rsidRPr="00B36A49" w:rsidRDefault="00B36A49" w:rsidP="002F292D">
            <w:r w:rsidRPr="00B36A49">
              <w:t>Project submittal deadline</w:t>
            </w:r>
          </w:p>
        </w:tc>
        <w:tc>
          <w:tcPr>
            <w:tcW w:w="4405" w:type="dxa"/>
          </w:tcPr>
          <w:p w14:paraId="018A3B85" w14:textId="394E3F79" w:rsidR="00B36A49" w:rsidRPr="00B36A49" w:rsidRDefault="00F809DC" w:rsidP="00CB5A51">
            <w:r>
              <w:t xml:space="preserve">Open </w:t>
            </w:r>
            <w:r w:rsidR="00401A08">
              <w:t>July</w:t>
            </w:r>
            <w:r w:rsidR="004C35C4">
              <w:t xml:space="preserve"> 1</w:t>
            </w:r>
            <w:r w:rsidR="004C35C4" w:rsidRPr="004C35C4">
              <w:rPr>
                <w:vertAlign w:val="superscript"/>
              </w:rPr>
              <w:t>st</w:t>
            </w:r>
            <w:r w:rsidR="004C35C4">
              <w:t xml:space="preserve"> </w:t>
            </w:r>
            <w:r w:rsidR="00590877">
              <w:t>–</w:t>
            </w:r>
            <w:r w:rsidR="004C35C4">
              <w:t xml:space="preserve"> </w:t>
            </w:r>
            <w:r w:rsidR="00401A08">
              <w:t>September 1</w:t>
            </w:r>
            <w:r w:rsidR="004C35C4" w:rsidRPr="004C35C4">
              <w:rPr>
                <w:vertAlign w:val="superscript"/>
              </w:rPr>
              <w:t>st</w:t>
            </w:r>
          </w:p>
        </w:tc>
      </w:tr>
      <w:tr w:rsidR="00B36A49" w:rsidRPr="00B36A49" w14:paraId="27540B2A" w14:textId="2F1A2027" w:rsidTr="00CB5A51">
        <w:tc>
          <w:tcPr>
            <w:tcW w:w="4945" w:type="dxa"/>
          </w:tcPr>
          <w:p w14:paraId="0AEC53B5" w14:textId="33E47532" w:rsidR="00B36A49" w:rsidRPr="00B36A49" w:rsidRDefault="00B36A49" w:rsidP="002F292D">
            <w:r w:rsidRPr="00B36A49">
              <w:t xml:space="preserve">Project approvals           </w:t>
            </w:r>
          </w:p>
        </w:tc>
        <w:tc>
          <w:tcPr>
            <w:tcW w:w="4405" w:type="dxa"/>
          </w:tcPr>
          <w:p w14:paraId="185052E9" w14:textId="53927EEB" w:rsidR="00380986" w:rsidRPr="00B36A49" w:rsidRDefault="00214036" w:rsidP="00CB5A51">
            <w:r>
              <w:t>Community projects</w:t>
            </w:r>
            <w:r w:rsidR="00D07B81">
              <w:t xml:space="preserve"> including forestry mowing projects</w:t>
            </w:r>
            <w:r>
              <w:t xml:space="preserve"> (</w:t>
            </w:r>
            <w:r w:rsidR="002E1E6F">
              <w:t>Spring/Summer/Fall</w:t>
            </w:r>
            <w:r>
              <w:t xml:space="preserve">), will be approved </w:t>
            </w:r>
            <w:r w:rsidR="00215E55">
              <w:t>November</w:t>
            </w:r>
            <w:r w:rsidR="00622D17">
              <w:t xml:space="preserve"> 1</w:t>
            </w:r>
            <w:r w:rsidR="00622D17" w:rsidRPr="00622D17">
              <w:rPr>
                <w:vertAlign w:val="superscript"/>
              </w:rPr>
              <w:t>st</w:t>
            </w:r>
            <w:r w:rsidR="004911F5">
              <w:t>.</w:t>
            </w:r>
            <w:r w:rsidR="00D07B81">
              <w:t xml:space="preserve"> </w:t>
            </w:r>
            <w:r w:rsidR="00380986">
              <w:t xml:space="preserve">Applicants will be notified </w:t>
            </w:r>
            <w:r w:rsidR="0095787E">
              <w:t>with project approval.</w:t>
            </w:r>
          </w:p>
        </w:tc>
      </w:tr>
      <w:tr w:rsidR="00B36A49" w:rsidRPr="00B36A49" w14:paraId="69B00F7C" w14:textId="5C897259" w:rsidTr="00CB5A51">
        <w:tc>
          <w:tcPr>
            <w:tcW w:w="4945" w:type="dxa"/>
          </w:tcPr>
          <w:p w14:paraId="5E3D1DE0" w14:textId="4A6DA1CD" w:rsidR="00B36A49" w:rsidRPr="00B36A49" w:rsidRDefault="00B36A49" w:rsidP="002F292D">
            <w:r w:rsidRPr="00B36A49">
              <w:t xml:space="preserve">Project selection announced       </w:t>
            </w:r>
          </w:p>
        </w:tc>
        <w:tc>
          <w:tcPr>
            <w:tcW w:w="4405" w:type="dxa"/>
          </w:tcPr>
          <w:p w14:paraId="1FF49D48" w14:textId="361BD5DD" w:rsidR="00B36A49" w:rsidRPr="00B36A49" w:rsidRDefault="00D07B81" w:rsidP="00CB5A51">
            <w:r>
              <w:t>C</w:t>
            </w:r>
            <w:r w:rsidR="00590877">
              <w:t>ommunity projects</w:t>
            </w:r>
            <w:r w:rsidR="00380986">
              <w:t xml:space="preserve"> will be </w:t>
            </w:r>
            <w:r w:rsidR="00DE172B">
              <w:t>publicly announced</w:t>
            </w:r>
            <w:r w:rsidR="00590877">
              <w:t xml:space="preserve"> </w:t>
            </w:r>
            <w:r>
              <w:t xml:space="preserve">in </w:t>
            </w:r>
            <w:r w:rsidR="00590877">
              <w:t>February</w:t>
            </w:r>
            <w:r w:rsidR="00DE172B">
              <w:t>.</w:t>
            </w:r>
          </w:p>
        </w:tc>
      </w:tr>
      <w:tr w:rsidR="00B36A49" w:rsidRPr="00B36A49" w14:paraId="4C6F7742" w14:textId="0642A655" w:rsidTr="00CB5A51">
        <w:tc>
          <w:tcPr>
            <w:tcW w:w="4945" w:type="dxa"/>
          </w:tcPr>
          <w:p w14:paraId="224F0494" w14:textId="04605CFF" w:rsidR="00B36A49" w:rsidRPr="00B36A49" w:rsidRDefault="00B36A49" w:rsidP="002F292D">
            <w:r w:rsidRPr="00B36A49">
              <w:t xml:space="preserve">Projects completed         </w:t>
            </w:r>
          </w:p>
        </w:tc>
        <w:tc>
          <w:tcPr>
            <w:tcW w:w="4405" w:type="dxa"/>
          </w:tcPr>
          <w:p w14:paraId="45F3AFD2" w14:textId="03E6E923" w:rsidR="0007214D" w:rsidRPr="008415AF" w:rsidRDefault="00A36113" w:rsidP="008415AF">
            <w:r>
              <w:t>Must be completed in the</w:t>
            </w:r>
            <w:r w:rsidR="00B36A49" w:rsidRPr="00B36A49">
              <w:t xml:space="preserve"> approved fiscal year</w:t>
            </w:r>
            <w:r w:rsidR="008415AF">
              <w:t xml:space="preserve"> which s</w:t>
            </w:r>
            <w:r w:rsidR="0007214D">
              <w:t>tart</w:t>
            </w:r>
            <w:r w:rsidR="008415AF">
              <w:t xml:space="preserve">s </w:t>
            </w:r>
            <w:r w:rsidR="0007214D">
              <w:t>October 1</w:t>
            </w:r>
            <w:r w:rsidR="0007214D" w:rsidRPr="0007214D">
              <w:rPr>
                <w:vertAlign w:val="superscript"/>
              </w:rPr>
              <w:t>st</w:t>
            </w:r>
            <w:r w:rsidR="00D07B81">
              <w:t>, and e</w:t>
            </w:r>
            <w:r w:rsidR="008415AF">
              <w:t>nds</w:t>
            </w:r>
            <w:r w:rsidR="0007214D">
              <w:t xml:space="preserve"> </w:t>
            </w:r>
            <w:r w:rsidR="0023350A">
              <w:t>September 3</w:t>
            </w:r>
            <w:r w:rsidR="00DF0ADF">
              <w:t>0</w:t>
            </w:r>
            <w:r w:rsidR="00DF0ADF" w:rsidRPr="00DF0ADF">
              <w:rPr>
                <w:vertAlign w:val="superscript"/>
              </w:rPr>
              <w:t>th</w:t>
            </w:r>
            <w:r w:rsidR="00D07B81">
              <w:rPr>
                <w:vertAlign w:val="superscript"/>
              </w:rPr>
              <w:t xml:space="preserve"> </w:t>
            </w:r>
            <w:r w:rsidR="008415AF">
              <w:t>of the next year</w:t>
            </w:r>
            <w:r w:rsidR="00D07B81">
              <w:t xml:space="preserve"> (example</w:t>
            </w:r>
            <w:r w:rsidR="00D57D11">
              <w:t>:</w:t>
            </w:r>
            <w:r w:rsidR="00D07B81">
              <w:t xml:space="preserve"> 10/1/2024 – 9/30/2025)</w:t>
            </w:r>
          </w:p>
        </w:tc>
      </w:tr>
    </w:tbl>
    <w:p w14:paraId="7EA7798F" w14:textId="77777777" w:rsidR="00CB5A51" w:rsidRDefault="00CB5A51" w:rsidP="00CB5A51">
      <w:pPr>
        <w:spacing w:after="0"/>
      </w:pPr>
    </w:p>
    <w:p w14:paraId="7FB92976" w14:textId="5B30EAAB" w:rsidR="00254870" w:rsidRPr="00CB5A51" w:rsidRDefault="00254870" w:rsidP="00CB5A51">
      <w:pPr>
        <w:spacing w:after="0"/>
        <w:rPr>
          <w:rFonts w:asciiTheme="majorHAnsi" w:hAnsiTheme="majorHAnsi" w:cstheme="majorHAnsi"/>
          <w:color w:val="4472C4" w:themeColor="accent1"/>
          <w:sz w:val="32"/>
          <w:szCs w:val="32"/>
        </w:rPr>
      </w:pPr>
      <w:r w:rsidRPr="00CB5A51">
        <w:rPr>
          <w:rFonts w:asciiTheme="majorHAnsi" w:hAnsiTheme="majorHAnsi" w:cstheme="majorHAnsi"/>
          <w:color w:val="4472C4" w:themeColor="accent1"/>
          <w:sz w:val="32"/>
          <w:szCs w:val="32"/>
        </w:rPr>
        <w:t>Overview</w:t>
      </w:r>
    </w:p>
    <w:p w14:paraId="167EE0BC" w14:textId="18BD0174" w:rsidR="00254870" w:rsidRDefault="005E16F8" w:rsidP="005E16F8">
      <w:pPr>
        <w:spacing w:after="0"/>
      </w:pPr>
      <w:r>
        <w:t xml:space="preserve">1. </w:t>
      </w:r>
      <w:r w:rsidR="00A36113">
        <w:t>A</w:t>
      </w:r>
      <w:r w:rsidR="00254870">
        <w:t>pproximately $</w:t>
      </w:r>
      <w:r w:rsidR="00CB5A51">
        <w:t>1</w:t>
      </w:r>
      <w:r w:rsidR="00254870">
        <w:t>50,000 has been allocated in the OCPRC budget for funding</w:t>
      </w:r>
      <w:r w:rsidR="00CB5A51">
        <w:t xml:space="preserve"> p</w:t>
      </w:r>
      <w:r w:rsidR="00254870">
        <w:t>rojects.  Additional internal OCPRC projects may also be implemented by OCPRC staff.</w:t>
      </w:r>
    </w:p>
    <w:p w14:paraId="1BF25FBF" w14:textId="77777777" w:rsidR="001F4C3A" w:rsidRDefault="001F4C3A" w:rsidP="00B118F4">
      <w:pPr>
        <w:spacing w:after="0"/>
      </w:pPr>
    </w:p>
    <w:p w14:paraId="7F325F90" w14:textId="054D5CBF" w:rsidR="00254870" w:rsidRDefault="00254870" w:rsidP="00CB5A51">
      <w:pPr>
        <w:spacing w:after="0"/>
      </w:pPr>
      <w:r>
        <w:t xml:space="preserve">2. OCPRC may use a portion of annual funds for </w:t>
      </w:r>
      <w:r w:rsidR="00467FEF">
        <w:t>p</w:t>
      </w:r>
      <w:r>
        <w:t>rojects that benefit OC CISMA strategic goals and</w:t>
      </w:r>
      <w:r w:rsidR="001F4C3A">
        <w:t xml:space="preserve"> </w:t>
      </w:r>
      <w:r>
        <w:t xml:space="preserve">will allocate those funds before the evaluation process.   </w:t>
      </w:r>
    </w:p>
    <w:p w14:paraId="13C1DF0C" w14:textId="77777777" w:rsidR="001F4C3A" w:rsidRDefault="001F4C3A" w:rsidP="00B118F4">
      <w:pPr>
        <w:spacing w:after="0"/>
      </w:pPr>
    </w:p>
    <w:p w14:paraId="558C2C5D" w14:textId="0B653D85" w:rsidR="001F4C3A" w:rsidRDefault="00254870" w:rsidP="001F4C3A">
      <w:r>
        <w:t xml:space="preserve">3. Projects may be requested in </w:t>
      </w:r>
      <w:r w:rsidR="00B76897">
        <w:t>four</w:t>
      </w:r>
      <w:r>
        <w:t xml:space="preserve"> categories:</w:t>
      </w:r>
    </w:p>
    <w:p w14:paraId="5718428E" w14:textId="404ACF12" w:rsidR="001F4C3A" w:rsidRDefault="00280F82" w:rsidP="00B36A49">
      <w:pPr>
        <w:spacing w:after="0"/>
        <w:ind w:firstLine="360"/>
      </w:pPr>
      <w:r>
        <w:t>A</w:t>
      </w:r>
      <w:r w:rsidR="001F4C3A">
        <w:t xml:space="preserve">) </w:t>
      </w:r>
      <w:r w:rsidR="001F4C3A" w:rsidRPr="001F4C3A">
        <w:t>Biodiversity and Habitat Restoration</w:t>
      </w:r>
    </w:p>
    <w:p w14:paraId="42B6731D" w14:textId="400D3E35" w:rsidR="001F4C3A" w:rsidRDefault="001F4C3A" w:rsidP="001F4C3A">
      <w:pPr>
        <w:pStyle w:val="ListParagraph"/>
        <w:numPr>
          <w:ilvl w:val="0"/>
          <w:numId w:val="4"/>
        </w:numPr>
        <w:spacing w:after="0"/>
      </w:pPr>
      <w:r w:rsidRPr="001F4C3A">
        <w:t>Treatment of early detection species (terrestrial and aquatic)</w:t>
      </w:r>
    </w:p>
    <w:p w14:paraId="75AF29EF" w14:textId="5383F836" w:rsidR="00264F4C" w:rsidRDefault="003C73F7" w:rsidP="001F4C3A">
      <w:pPr>
        <w:pStyle w:val="ListParagraph"/>
        <w:numPr>
          <w:ilvl w:val="0"/>
          <w:numId w:val="4"/>
        </w:numPr>
        <w:spacing w:after="0"/>
      </w:pPr>
      <w:r>
        <w:lastRenderedPageBreak/>
        <w:t xml:space="preserve">Treatment of </w:t>
      </w:r>
      <w:r w:rsidR="00FB3DB8">
        <w:t>priority</w:t>
      </w:r>
      <w:r w:rsidR="00264F4C" w:rsidRPr="00264F4C">
        <w:t xml:space="preserve"> </w:t>
      </w:r>
      <w:r>
        <w:t xml:space="preserve">invasive </w:t>
      </w:r>
      <w:r w:rsidR="00264F4C">
        <w:t xml:space="preserve">species </w:t>
      </w:r>
      <w:r>
        <w:t>and/or</w:t>
      </w:r>
      <w:r w:rsidR="00264F4C">
        <w:t xml:space="preserve"> in</w:t>
      </w:r>
      <w:r w:rsidR="00AE5F8E">
        <w:t xml:space="preserve"> </w:t>
      </w:r>
      <w:r w:rsidR="00FB3DB8">
        <w:t xml:space="preserve">critical </w:t>
      </w:r>
      <w:r w:rsidR="00264F4C" w:rsidRPr="00264F4C">
        <w:t>natural areas</w:t>
      </w:r>
    </w:p>
    <w:p w14:paraId="1BC62949" w14:textId="7E0089B0" w:rsidR="001F4C3A" w:rsidRDefault="001F4C3A" w:rsidP="001F4C3A">
      <w:pPr>
        <w:pStyle w:val="ListParagraph"/>
        <w:numPr>
          <w:ilvl w:val="0"/>
          <w:numId w:val="4"/>
        </w:numPr>
        <w:spacing w:after="0"/>
      </w:pPr>
      <w:r w:rsidRPr="00CA1B10">
        <w:t>Prescribed burning</w:t>
      </w:r>
    </w:p>
    <w:p w14:paraId="4B3B6C11" w14:textId="24C12368" w:rsidR="00054CF0" w:rsidRPr="001F4C3A" w:rsidRDefault="00A97E64" w:rsidP="00145EBD">
      <w:pPr>
        <w:pStyle w:val="ListParagraph"/>
        <w:numPr>
          <w:ilvl w:val="0"/>
          <w:numId w:val="4"/>
        </w:numPr>
        <w:spacing w:after="0"/>
      </w:pPr>
      <w:r>
        <w:t xml:space="preserve">Invasive Species signs and boot brush stations (NAISMA, see example here: </w:t>
      </w:r>
      <w:hyperlink r:id="rId10" w:history="1">
        <w:r w:rsidR="00054CF0" w:rsidRPr="0047030F">
          <w:rPr>
            <w:rStyle w:val="Hyperlink"/>
          </w:rPr>
          <w:t>https://shop.naisma.org/products/boot-brush-stations-with-interpretive-signage-panels</w:t>
        </w:r>
      </w:hyperlink>
      <w:r w:rsidR="00054CF0">
        <w:t>)</w:t>
      </w:r>
    </w:p>
    <w:p w14:paraId="4A0A3410" w14:textId="628F1B23" w:rsidR="001F4C3A" w:rsidRPr="001F4C3A" w:rsidRDefault="001F4C3A" w:rsidP="00B36A49">
      <w:pPr>
        <w:spacing w:after="0"/>
        <w:ind w:left="360"/>
      </w:pPr>
      <w:r w:rsidRPr="001F4C3A">
        <w:rPr>
          <w:rFonts w:ascii="Segoe UI" w:eastAsia="Times New Roman" w:hAnsi="Segoe UI" w:cs="Segoe UI"/>
          <w:color w:val="000000"/>
          <w:sz w:val="21"/>
          <w:szCs w:val="21"/>
        </w:rPr>
        <w:br/>
      </w:r>
      <w:r w:rsidR="00280F82">
        <w:rPr>
          <w:rFonts w:ascii="Segoe UI" w:eastAsia="Times New Roman" w:hAnsi="Segoe UI" w:cs="Segoe UI"/>
          <w:color w:val="000000"/>
          <w:sz w:val="21"/>
          <w:szCs w:val="21"/>
        </w:rPr>
        <w:t>B</w:t>
      </w:r>
      <w:r w:rsidRPr="001F4C3A">
        <w:t>) Climate Resilience and Green Infrastructure</w:t>
      </w:r>
    </w:p>
    <w:p w14:paraId="047C34E4" w14:textId="77777777" w:rsidR="001F4C3A" w:rsidRDefault="001F4C3A" w:rsidP="001F4C3A">
      <w:pPr>
        <w:pStyle w:val="ListParagraph"/>
        <w:numPr>
          <w:ilvl w:val="0"/>
          <w:numId w:val="7"/>
        </w:numPr>
        <w:spacing w:after="0"/>
      </w:pPr>
      <w:r w:rsidRPr="001F4C3A">
        <w:t>Native landscaping in urbanized areas</w:t>
      </w:r>
    </w:p>
    <w:p w14:paraId="218F60D9" w14:textId="6776A5E7" w:rsidR="00576DC9" w:rsidRPr="001F4C3A" w:rsidRDefault="00576DC9" w:rsidP="001F4C3A">
      <w:pPr>
        <w:pStyle w:val="ListParagraph"/>
        <w:numPr>
          <w:ilvl w:val="0"/>
          <w:numId w:val="7"/>
        </w:numPr>
        <w:spacing w:after="0"/>
      </w:pPr>
      <w:r>
        <w:t xml:space="preserve">Natural </w:t>
      </w:r>
      <w:r w:rsidR="00A4427F">
        <w:t>a</w:t>
      </w:r>
      <w:r>
        <w:t xml:space="preserve">rea </w:t>
      </w:r>
      <w:r w:rsidR="00A4427F">
        <w:t>m</w:t>
      </w:r>
      <w:r>
        <w:t xml:space="preserve">anagement </w:t>
      </w:r>
      <w:r w:rsidR="00A4427F">
        <w:t>p</w:t>
      </w:r>
      <w:r>
        <w:t>lans</w:t>
      </w:r>
    </w:p>
    <w:p w14:paraId="377B9256" w14:textId="082171B8" w:rsidR="0061271D" w:rsidRDefault="001F4C3A" w:rsidP="001F4C3A">
      <w:pPr>
        <w:pStyle w:val="ListParagraph"/>
        <w:numPr>
          <w:ilvl w:val="0"/>
          <w:numId w:val="6"/>
        </w:numPr>
        <w:spacing w:after="0"/>
      </w:pPr>
      <w:r w:rsidRPr="001F4C3A">
        <w:t xml:space="preserve">Green infrastructure </w:t>
      </w:r>
      <w:r w:rsidR="0061271D">
        <w:t xml:space="preserve">planning and design (planting plans, </w:t>
      </w:r>
      <w:r w:rsidR="00576DC9">
        <w:t>engineer assessment, etc.)</w:t>
      </w:r>
    </w:p>
    <w:p w14:paraId="542C49B4" w14:textId="36C7836E" w:rsidR="00576DC9" w:rsidRDefault="0061271D" w:rsidP="00A4427F">
      <w:pPr>
        <w:pStyle w:val="ListParagraph"/>
        <w:numPr>
          <w:ilvl w:val="0"/>
          <w:numId w:val="6"/>
        </w:numPr>
        <w:spacing w:after="0"/>
      </w:pPr>
      <w:r>
        <w:t xml:space="preserve">Green infrastructure </w:t>
      </w:r>
      <w:r w:rsidR="001F4C3A" w:rsidRPr="001F4C3A">
        <w:t>installation</w:t>
      </w:r>
      <w:r>
        <w:t xml:space="preserve"> </w:t>
      </w:r>
      <w:r w:rsidR="001F4C3A" w:rsidRPr="001F4C3A">
        <w:t>(tree planting, rain garden installation, etc.)</w:t>
      </w:r>
    </w:p>
    <w:p w14:paraId="66192B73" w14:textId="77777777" w:rsidR="001816B7" w:rsidRDefault="001816B7" w:rsidP="001816B7">
      <w:pPr>
        <w:spacing w:after="0"/>
      </w:pPr>
    </w:p>
    <w:p w14:paraId="6E17ACBA" w14:textId="5016F2AB" w:rsidR="001816B7" w:rsidRDefault="00280F82" w:rsidP="00B76897">
      <w:pPr>
        <w:spacing w:after="0"/>
        <w:ind w:left="360"/>
      </w:pPr>
      <w:r>
        <w:rPr>
          <w:rFonts w:ascii="Segoe UI" w:eastAsia="Times New Roman" w:hAnsi="Segoe UI" w:cs="Segoe UI"/>
          <w:color w:val="000000"/>
          <w:sz w:val="21"/>
          <w:szCs w:val="21"/>
        </w:rPr>
        <w:t>C</w:t>
      </w:r>
      <w:r w:rsidR="001816B7" w:rsidRPr="001816B7">
        <w:rPr>
          <w:rFonts w:ascii="Segoe UI" w:eastAsia="Times New Roman" w:hAnsi="Segoe UI" w:cs="Segoe UI"/>
          <w:color w:val="000000"/>
          <w:sz w:val="21"/>
          <w:szCs w:val="21"/>
        </w:rPr>
        <w:t>)</w:t>
      </w:r>
      <w:r w:rsidR="00B76897">
        <w:t xml:space="preserve"> </w:t>
      </w:r>
      <w:r w:rsidR="00145EBD">
        <w:t xml:space="preserve">Other: </w:t>
      </w:r>
      <w:r w:rsidR="008D33FF">
        <w:t>Site/Project Evaluation and Consultation</w:t>
      </w:r>
    </w:p>
    <w:p w14:paraId="15BCE1A0" w14:textId="61A8CC8F" w:rsidR="00AF74D8" w:rsidRDefault="009A2C4A" w:rsidP="00AF74D8">
      <w:pPr>
        <w:pStyle w:val="ListParagraph"/>
        <w:numPr>
          <w:ilvl w:val="0"/>
          <w:numId w:val="8"/>
        </w:numPr>
        <w:spacing w:after="0"/>
      </w:pPr>
      <w:r>
        <w:t xml:space="preserve">This is a category for natural areas/spaces </w:t>
      </w:r>
      <w:r w:rsidR="00FE67B2">
        <w:t xml:space="preserve">suitable for a potential improvement </w:t>
      </w:r>
      <w:r w:rsidR="00F8023A">
        <w:t>project,</w:t>
      </w:r>
      <w:r w:rsidR="00FE67B2">
        <w:t xml:space="preserve"> but </w:t>
      </w:r>
      <w:r w:rsidR="00AA7C30">
        <w:t>uncertainty</w:t>
      </w:r>
      <w:r w:rsidR="00FE67B2">
        <w:t xml:space="preserve"> may remain</w:t>
      </w:r>
      <w:r w:rsidR="00AA7C30">
        <w:t xml:space="preserve"> </w:t>
      </w:r>
      <w:r w:rsidR="00AF74D8">
        <w:t>around scope and specifics about</w:t>
      </w:r>
      <w:r w:rsidR="00AA7C30">
        <w:t xml:space="preserve"> what </w:t>
      </w:r>
      <w:r w:rsidR="00515DF6">
        <w:t xml:space="preserve">type of </w:t>
      </w:r>
      <w:r w:rsidR="00AA7C30">
        <w:t>project should be implemented</w:t>
      </w:r>
      <w:r w:rsidR="00515DF6">
        <w:t xml:space="preserve"> at the desired site</w:t>
      </w:r>
    </w:p>
    <w:p w14:paraId="23B78EDE" w14:textId="0E4D2D36" w:rsidR="00B12898" w:rsidRDefault="00AF74D8" w:rsidP="00B12898">
      <w:pPr>
        <w:pStyle w:val="ListParagraph"/>
        <w:numPr>
          <w:ilvl w:val="0"/>
          <w:numId w:val="8"/>
        </w:numPr>
        <w:spacing w:after="0"/>
      </w:pPr>
      <w:r>
        <w:t>Oakland County natural resource staff will</w:t>
      </w:r>
      <w:r w:rsidR="00515DF6">
        <w:t xml:space="preserve"> work with you to</w:t>
      </w:r>
      <w:r>
        <w:t xml:space="preserve"> consult</w:t>
      </w:r>
      <w:r w:rsidR="00515DF6">
        <w:t xml:space="preserve"> and scope a project fitting the above categories</w:t>
      </w:r>
    </w:p>
    <w:p w14:paraId="328E3154" w14:textId="15D0B24E" w:rsidR="00B76897" w:rsidRDefault="00AA7C30" w:rsidP="00B76897">
      <w:pPr>
        <w:pStyle w:val="ListParagraph"/>
        <w:numPr>
          <w:ilvl w:val="0"/>
          <w:numId w:val="8"/>
        </w:numPr>
        <w:spacing w:after="0"/>
      </w:pPr>
      <w:r>
        <w:t>Requires a</w:t>
      </w:r>
      <w:r w:rsidR="00AF74D8">
        <w:t xml:space="preserve"> scheduled</w:t>
      </w:r>
      <w:r>
        <w:t xml:space="preserve"> </w:t>
      </w:r>
      <w:r w:rsidR="00AF74D8">
        <w:t xml:space="preserve">staff </w:t>
      </w:r>
      <w:r>
        <w:t>field visit</w:t>
      </w:r>
      <w:r w:rsidR="00B12898">
        <w:t>, and</w:t>
      </w:r>
      <w:r w:rsidR="001804A6">
        <w:t xml:space="preserve"> a</w:t>
      </w:r>
      <w:r w:rsidR="00BB5971">
        <w:t>ny applicant will still</w:t>
      </w:r>
      <w:r w:rsidR="00B12898">
        <w:t xml:space="preserve"> </w:t>
      </w:r>
      <w:r w:rsidR="006F53EC">
        <w:t>need to submit the</w:t>
      </w:r>
      <w:r w:rsidR="0083142F">
        <w:t xml:space="preserve"> revised/updated</w:t>
      </w:r>
      <w:r w:rsidR="006F53EC">
        <w:t xml:space="preserve"> proposal </w:t>
      </w:r>
      <w:r w:rsidR="00BB5971">
        <w:t>after the staff field</w:t>
      </w:r>
      <w:r w:rsidR="006F53EC">
        <w:t xml:space="preserve"> visit</w:t>
      </w:r>
    </w:p>
    <w:p w14:paraId="7A04E83E" w14:textId="77777777" w:rsidR="00B76897" w:rsidRDefault="00B76897" w:rsidP="00B76897">
      <w:pPr>
        <w:pStyle w:val="ListParagraph"/>
        <w:spacing w:after="0"/>
        <w:ind w:left="1080"/>
      </w:pPr>
    </w:p>
    <w:p w14:paraId="4B7755DA" w14:textId="34A04E48" w:rsidR="00B76897" w:rsidRDefault="00280F82" w:rsidP="00B76897">
      <w:pPr>
        <w:spacing w:after="0"/>
        <w:ind w:left="360"/>
      </w:pPr>
      <w:r>
        <w:rPr>
          <w:rFonts w:ascii="Segoe UI" w:eastAsia="Times New Roman" w:hAnsi="Segoe UI" w:cs="Segoe UI"/>
          <w:color w:val="000000"/>
          <w:sz w:val="21"/>
          <w:szCs w:val="21"/>
        </w:rPr>
        <w:t>D</w:t>
      </w:r>
      <w:r w:rsidR="00B76897" w:rsidRPr="001816B7">
        <w:rPr>
          <w:rFonts w:ascii="Segoe UI" w:eastAsia="Times New Roman" w:hAnsi="Segoe UI" w:cs="Segoe UI"/>
          <w:color w:val="000000"/>
          <w:sz w:val="21"/>
          <w:szCs w:val="21"/>
        </w:rPr>
        <w:t>)</w:t>
      </w:r>
      <w:r w:rsidR="00B76897">
        <w:t xml:space="preserve"> Winter Forestry Mowing</w:t>
      </w:r>
      <w:r>
        <w:t xml:space="preserve"> (occurs from Nov</w:t>
      </w:r>
      <w:r w:rsidR="001D4778">
        <w:t>ember</w:t>
      </w:r>
      <w:r>
        <w:t xml:space="preserve"> – February, weather permitting)</w:t>
      </w:r>
    </w:p>
    <w:p w14:paraId="3D38A534" w14:textId="11C1BFB2" w:rsidR="00B76897" w:rsidRDefault="001D4778" w:rsidP="00B76897">
      <w:pPr>
        <w:pStyle w:val="ListParagraph"/>
        <w:numPr>
          <w:ilvl w:val="0"/>
          <w:numId w:val="8"/>
        </w:numPr>
        <w:spacing w:after="0"/>
      </w:pPr>
      <w:r>
        <w:t>This is a category f</w:t>
      </w:r>
      <w:r w:rsidR="00B76897">
        <w:t xml:space="preserve">or large spaces that </w:t>
      </w:r>
      <w:r w:rsidR="002460D2">
        <w:t>have heavy invasive shrub density</w:t>
      </w:r>
      <w:r w:rsidR="00F00F82">
        <w:t xml:space="preserve">, to start restoration work and requires follow up invasive shrub </w:t>
      </w:r>
      <w:r w:rsidR="00CE145C">
        <w:t>treatment by applicant at site location</w:t>
      </w:r>
    </w:p>
    <w:p w14:paraId="3954B691" w14:textId="785BE27A" w:rsidR="00CF1A14" w:rsidRDefault="00A056E6" w:rsidP="00280F82">
      <w:pPr>
        <w:pStyle w:val="ListParagraph"/>
        <w:numPr>
          <w:ilvl w:val="0"/>
          <w:numId w:val="8"/>
        </w:numPr>
        <w:spacing w:after="0"/>
      </w:pPr>
      <w:r>
        <w:t>Generally, these projects constitute approximate</w:t>
      </w:r>
      <w:r w:rsidR="001D4778">
        <w:t>ly</w:t>
      </w:r>
      <w:r>
        <w:t xml:space="preserve"> a week of work over </w:t>
      </w:r>
      <w:r w:rsidR="00C7093D">
        <w:t>multiple</w:t>
      </w:r>
      <w:r>
        <w:t xml:space="preserve"> acres of dense shrubs</w:t>
      </w:r>
      <w:r w:rsidR="00C50D40" w:rsidRPr="00C50D40">
        <w:t xml:space="preserve"> </w:t>
      </w:r>
      <w:r w:rsidR="001D4778">
        <w:t>on</w:t>
      </w:r>
      <w:r w:rsidR="00C50D40">
        <w:t xml:space="preserve"> non-wetland sites (or must</w:t>
      </w:r>
      <w:r w:rsidR="000F48F0">
        <w:t xml:space="preserve"> be sufficiently dry to </w:t>
      </w:r>
      <w:r w:rsidR="00BA5659">
        <w:t>prevent wetland</w:t>
      </w:r>
      <w:r w:rsidR="000F48F0">
        <w:t xml:space="preserve"> impacts)</w:t>
      </w:r>
    </w:p>
    <w:p w14:paraId="69F58249" w14:textId="4770BAF9" w:rsidR="001F4C3A" w:rsidRDefault="00CF1A14" w:rsidP="00CF1A14">
      <w:pPr>
        <w:pStyle w:val="ListParagraph"/>
        <w:numPr>
          <w:ilvl w:val="0"/>
          <w:numId w:val="8"/>
        </w:numPr>
        <w:spacing w:after="0"/>
      </w:pPr>
      <w:r>
        <w:t>Requires a scheduled staff field visit</w:t>
      </w:r>
      <w:r w:rsidR="00BA5659">
        <w:t xml:space="preserve"> with applicant</w:t>
      </w:r>
      <w:r w:rsidR="00A056E6">
        <w:t xml:space="preserve"> to identify </w:t>
      </w:r>
      <w:r w:rsidR="0020688C">
        <w:t>site obstacles</w:t>
      </w:r>
      <w:r w:rsidR="000F48F0">
        <w:t xml:space="preserve">, sufficient acreage, and </w:t>
      </w:r>
      <w:r>
        <w:t>equipment logistics</w:t>
      </w:r>
    </w:p>
    <w:p w14:paraId="2A6325D7" w14:textId="77777777" w:rsidR="00280F82" w:rsidRDefault="00280F82" w:rsidP="00B36A49">
      <w:pPr>
        <w:spacing w:after="0"/>
      </w:pPr>
    </w:p>
    <w:p w14:paraId="3C41C167" w14:textId="7EB6157C" w:rsidR="00254870" w:rsidRDefault="00254870" w:rsidP="00B36A49">
      <w:pPr>
        <w:spacing w:after="0"/>
      </w:pPr>
      <w:r>
        <w:t>4. Project applications must be submitted by OC CISMA members or</w:t>
      </w:r>
      <w:r w:rsidR="00030CC1">
        <w:t xml:space="preserve"> with</w:t>
      </w:r>
      <w:r>
        <w:t xml:space="preserve"> municipal</w:t>
      </w:r>
      <w:r w:rsidR="00030CC1">
        <w:t xml:space="preserve"> sponsor</w:t>
      </w:r>
      <w:r>
        <w:t xml:space="preserve"> but may be</w:t>
      </w:r>
      <w:r w:rsidR="001F4C3A">
        <w:t xml:space="preserve"> </w:t>
      </w:r>
      <w:r>
        <w:t>completed on public or private properties.</w:t>
      </w:r>
    </w:p>
    <w:p w14:paraId="64CC7F39" w14:textId="77777777" w:rsidR="00B36A49" w:rsidRDefault="00B36A49" w:rsidP="00B36A49">
      <w:pPr>
        <w:spacing w:after="0"/>
      </w:pPr>
    </w:p>
    <w:p w14:paraId="00930C30" w14:textId="2B7B6C88" w:rsidR="00254870" w:rsidRDefault="00254870" w:rsidP="00B36A49">
      <w:pPr>
        <w:spacing w:after="0"/>
      </w:pPr>
      <w:r>
        <w:t xml:space="preserve">5. Each OC CISMA member or municipality may </w:t>
      </w:r>
      <w:r w:rsidR="000E38C0">
        <w:t xml:space="preserve">be considered for </w:t>
      </w:r>
      <w:r>
        <w:t>up to two Project applications per category</w:t>
      </w:r>
      <w:r w:rsidR="001F4C3A">
        <w:t xml:space="preserve"> </w:t>
      </w:r>
      <w:r>
        <w:t>per fiscal year.</w:t>
      </w:r>
    </w:p>
    <w:p w14:paraId="0064DCC4" w14:textId="77777777" w:rsidR="00B36A49" w:rsidRDefault="00B36A49" w:rsidP="00B118F4">
      <w:pPr>
        <w:spacing w:after="0"/>
      </w:pPr>
    </w:p>
    <w:p w14:paraId="5D051D82" w14:textId="3FF9E79C" w:rsidR="00254870" w:rsidRDefault="00254870" w:rsidP="00B36A49">
      <w:pPr>
        <w:spacing w:after="0"/>
      </w:pPr>
      <w:r>
        <w:t>6. Project</w:t>
      </w:r>
      <w:r w:rsidR="000E38C0">
        <w:t>s</w:t>
      </w:r>
      <w:r>
        <w:t xml:space="preserve"> can </w:t>
      </w:r>
      <w:r w:rsidR="000E38C0">
        <w:t xml:space="preserve">be grouped to include </w:t>
      </w:r>
      <w:r>
        <w:t xml:space="preserve">the same type of activity at multiple locations (i.e., </w:t>
      </w:r>
      <w:r w:rsidRPr="000E38C0">
        <w:rPr>
          <w:i/>
          <w:iCs/>
        </w:rPr>
        <w:t>Phragmites</w:t>
      </w:r>
      <w:r w:rsidR="001F4C3A">
        <w:t xml:space="preserve"> </w:t>
      </w:r>
      <w:r>
        <w:t xml:space="preserve">treatment at multiple lake properties, native plant installation at multiple properties).  </w:t>
      </w:r>
    </w:p>
    <w:p w14:paraId="69AF57E1" w14:textId="77777777" w:rsidR="00B36A49" w:rsidRDefault="00B36A49" w:rsidP="00B118F4">
      <w:pPr>
        <w:spacing w:after="0"/>
      </w:pPr>
    </w:p>
    <w:p w14:paraId="116AA5F8" w14:textId="37E211D6" w:rsidR="00254870" w:rsidRDefault="00254870" w:rsidP="00B36A49">
      <w:pPr>
        <w:spacing w:after="0"/>
      </w:pPr>
      <w:r>
        <w:lastRenderedPageBreak/>
        <w:t>7. New Projects and Projects submitted by OC CISMA members in good standing will score higher.  An OC CISMA member in good standing means one who has signed the OC CISMA MOU and</w:t>
      </w:r>
      <w:r w:rsidR="001F4C3A">
        <w:t xml:space="preserve"> </w:t>
      </w:r>
      <w:r>
        <w:t>attended at least 50% of the meetings in the most recent six‐month period.</w:t>
      </w:r>
    </w:p>
    <w:p w14:paraId="3DFAFE99" w14:textId="77777777" w:rsidR="00B36A49" w:rsidRDefault="00B36A49" w:rsidP="00B118F4">
      <w:pPr>
        <w:spacing w:after="0"/>
      </w:pPr>
    </w:p>
    <w:p w14:paraId="04A248AB" w14:textId="61060EB1" w:rsidR="00254870" w:rsidRDefault="00254870" w:rsidP="00B36A49">
      <w:pPr>
        <w:spacing w:after="0"/>
      </w:pPr>
      <w:r>
        <w:t>8</w:t>
      </w:r>
      <w:r w:rsidRPr="001F4C3A">
        <w:t>. Funds will not be directly distributed to recipients.  OCPRC will directly pay contractors for</w:t>
      </w:r>
      <w:r w:rsidR="001F4C3A">
        <w:t xml:space="preserve"> </w:t>
      </w:r>
      <w:r w:rsidRPr="001F4C3A">
        <w:t>services to complete approved Projects according to the Project applications and budgets (see</w:t>
      </w:r>
      <w:r w:rsidR="001F4C3A">
        <w:t xml:space="preserve"> </w:t>
      </w:r>
      <w:r w:rsidRPr="001F4C3A">
        <w:t xml:space="preserve">OCPRC </w:t>
      </w:r>
      <w:r w:rsidR="001F4C3A">
        <w:t>r</w:t>
      </w:r>
      <w:r w:rsidRPr="001F4C3A">
        <w:t xml:space="preserve">esponsibilities below).  </w:t>
      </w:r>
    </w:p>
    <w:p w14:paraId="406E97B5" w14:textId="77777777" w:rsidR="00B36A49" w:rsidRPr="001F4C3A" w:rsidRDefault="00B36A49" w:rsidP="00B118F4">
      <w:pPr>
        <w:spacing w:after="0"/>
      </w:pPr>
    </w:p>
    <w:p w14:paraId="23585885" w14:textId="76A60DDD" w:rsidR="00254870" w:rsidRDefault="00022159" w:rsidP="00254870">
      <w:r>
        <w:t>9</w:t>
      </w:r>
      <w:r w:rsidR="00254870">
        <w:t>. Approved Projects may not be able to be completed due to weather issues, contractor issues, or</w:t>
      </w:r>
      <w:r w:rsidR="001F4C3A">
        <w:t xml:space="preserve"> </w:t>
      </w:r>
      <w:r w:rsidR="00254870">
        <w:t>other issues.  Approved Projects not completed, as discussed in the previous sentence, will be</w:t>
      </w:r>
      <w:r w:rsidR="001F4C3A">
        <w:t xml:space="preserve"> </w:t>
      </w:r>
      <w:r w:rsidR="00254870">
        <w:t>prioritized in the following year’s Prioritized Project List.</w:t>
      </w:r>
      <w:r w:rsidR="001F4C3A">
        <w:t xml:space="preserve"> </w:t>
      </w:r>
      <w:r w:rsidR="00254870">
        <w:t>If you need help or have questions about the application process, please contact</w:t>
      </w:r>
      <w:r w:rsidR="006819E4">
        <w:t>:</w:t>
      </w:r>
      <w:r w:rsidR="00254870">
        <w:t xml:space="preserve">  </w:t>
      </w:r>
    </w:p>
    <w:p w14:paraId="2EE779C8" w14:textId="77777777" w:rsidR="00B36A49" w:rsidRDefault="00B36A49" w:rsidP="00B36A49">
      <w:pPr>
        <w:pStyle w:val="ListParagraph"/>
        <w:numPr>
          <w:ilvl w:val="0"/>
          <w:numId w:val="1"/>
        </w:numPr>
        <w:spacing w:after="0"/>
      </w:pPr>
      <w:r>
        <w:t>Patrick Canniff</w:t>
      </w:r>
    </w:p>
    <w:p w14:paraId="5657B56B" w14:textId="616FBC02" w:rsidR="006819E4" w:rsidRDefault="006819E4" w:rsidP="00B36A49">
      <w:pPr>
        <w:spacing w:after="0"/>
        <w:ind w:firstLine="720"/>
      </w:pPr>
      <w:r>
        <w:t xml:space="preserve"> Natural Resources and Environmental </w:t>
      </w:r>
    </w:p>
    <w:p w14:paraId="6B980C47" w14:textId="7A5D3130" w:rsidR="006819E4" w:rsidRDefault="006819E4" w:rsidP="00B36A49">
      <w:pPr>
        <w:spacing w:after="0"/>
        <w:ind w:firstLine="720"/>
      </w:pPr>
      <w:r>
        <w:t xml:space="preserve"> Sustainability Outreach Coordinator</w:t>
      </w:r>
    </w:p>
    <w:p w14:paraId="543DA130" w14:textId="60DE956C" w:rsidR="00B36A49" w:rsidRDefault="00B118F4" w:rsidP="00B36A49">
      <w:pPr>
        <w:spacing w:after="0"/>
        <w:ind w:firstLine="720"/>
      </w:pPr>
      <w:r>
        <w:t xml:space="preserve"> </w:t>
      </w:r>
      <w:r w:rsidR="00B36A49">
        <w:t>(248) 882-8643</w:t>
      </w:r>
    </w:p>
    <w:p w14:paraId="415364CE" w14:textId="19A45D0A" w:rsidR="00B36A49" w:rsidRDefault="00B118F4" w:rsidP="006819E4">
      <w:pPr>
        <w:spacing w:after="0"/>
        <w:ind w:firstLine="720"/>
      </w:pPr>
      <w:r>
        <w:t xml:space="preserve"> </w:t>
      </w:r>
      <w:r w:rsidR="00B36A49">
        <w:t>CanniffP@oakgov.com</w:t>
      </w:r>
    </w:p>
    <w:p w14:paraId="285870B7" w14:textId="77777777" w:rsidR="006819E4" w:rsidRDefault="006819E4" w:rsidP="00B118F4">
      <w:pPr>
        <w:spacing w:after="0"/>
        <w:rPr>
          <w:rFonts w:asciiTheme="majorHAnsi" w:hAnsiTheme="majorHAnsi" w:cstheme="majorHAnsi"/>
          <w:color w:val="4472C4" w:themeColor="accent1"/>
          <w:sz w:val="32"/>
          <w:szCs w:val="32"/>
        </w:rPr>
      </w:pPr>
    </w:p>
    <w:p w14:paraId="09C6BD79" w14:textId="168C885F" w:rsidR="00254870" w:rsidRPr="00B118F4" w:rsidRDefault="00254870" w:rsidP="00B118F4">
      <w:pPr>
        <w:spacing w:after="0"/>
        <w:rPr>
          <w:rFonts w:asciiTheme="majorHAnsi" w:hAnsiTheme="majorHAnsi" w:cstheme="majorHAnsi"/>
          <w:color w:val="4472C4" w:themeColor="accent1"/>
          <w:sz w:val="32"/>
          <w:szCs w:val="32"/>
        </w:rPr>
      </w:pPr>
      <w:r w:rsidRPr="00B118F4">
        <w:rPr>
          <w:rFonts w:asciiTheme="majorHAnsi" w:hAnsiTheme="majorHAnsi" w:cstheme="majorHAnsi"/>
          <w:color w:val="4472C4" w:themeColor="accent1"/>
          <w:sz w:val="32"/>
          <w:szCs w:val="32"/>
        </w:rPr>
        <w:t>Process</w:t>
      </w:r>
    </w:p>
    <w:p w14:paraId="741A67A1" w14:textId="61112C47" w:rsidR="00254870" w:rsidRDefault="00254870" w:rsidP="00254870">
      <w:r>
        <w:t>1. Applicants must submit Projects</w:t>
      </w:r>
      <w:r w:rsidR="007710DF">
        <w:t xml:space="preserve"> to the</w:t>
      </w:r>
      <w:r>
        <w:t xml:space="preserve"> online</w:t>
      </w:r>
      <w:r w:rsidR="007710DF">
        <w:t xml:space="preserve"> link/form</w:t>
      </w:r>
      <w:r>
        <w:t xml:space="preserve"> via the</w:t>
      </w:r>
      <w:r w:rsidR="00681A4A">
        <w:t xml:space="preserve"> </w:t>
      </w:r>
      <w:r>
        <w:t xml:space="preserve">distributed </w:t>
      </w:r>
      <w:r w:rsidR="007710DF">
        <w:t xml:space="preserve">information </w:t>
      </w:r>
      <w:r>
        <w:t>to OC CISMA members</w:t>
      </w:r>
      <w:r w:rsidR="00B118F4">
        <w:t xml:space="preserve"> </w:t>
      </w:r>
      <w:r>
        <w:t xml:space="preserve">and </w:t>
      </w:r>
      <w:r w:rsidR="008109CA">
        <w:t>through the available link/form</w:t>
      </w:r>
      <w:r>
        <w:t xml:space="preserve"> on the OCPRC </w:t>
      </w:r>
      <w:r w:rsidR="008109CA">
        <w:t>CHIPs webpage</w:t>
      </w:r>
      <w:r>
        <w:t>.</w:t>
      </w:r>
    </w:p>
    <w:p w14:paraId="0E9D2368" w14:textId="44C831FE" w:rsidR="00DB62FE" w:rsidRDefault="00DB62FE" w:rsidP="00254870">
      <w:r>
        <w:t>2.</w:t>
      </w:r>
      <w:r w:rsidR="00867B1B">
        <w:t xml:space="preserve"> Projects will be evaluated </w:t>
      </w:r>
      <w:r w:rsidR="00326C67">
        <w:t>and prioritized with OCPRC s</w:t>
      </w:r>
      <w:r w:rsidR="00394C54">
        <w:t xml:space="preserve">taff, project </w:t>
      </w:r>
      <w:r w:rsidR="006C33D2">
        <w:t xml:space="preserve">category </w:t>
      </w:r>
      <w:r w:rsidR="00394C54">
        <w:t>scores and evaluation will be</w:t>
      </w:r>
      <w:r w:rsidR="00C40AAF">
        <w:t xml:space="preserve"> publicly available</w:t>
      </w:r>
      <w:r w:rsidR="006C33D2">
        <w:t xml:space="preserve">, more </w:t>
      </w:r>
      <w:r w:rsidR="001E2F5C">
        <w:t>detailed information will be provided upon request.</w:t>
      </w:r>
    </w:p>
    <w:p w14:paraId="78A2E8A2" w14:textId="69D46B1C" w:rsidR="00254870" w:rsidRDefault="00DB62FE" w:rsidP="00254870">
      <w:r>
        <w:t>3</w:t>
      </w:r>
      <w:r w:rsidR="00254870">
        <w:t>. OCPRC staff will divide eligible Projects into those to be completed internally with</w:t>
      </w:r>
      <w:r w:rsidR="006E4AB1">
        <w:t xml:space="preserve"> OC CISMA/OCP</w:t>
      </w:r>
      <w:r w:rsidR="00D672A8">
        <w:t xml:space="preserve"> staff</w:t>
      </w:r>
      <w:r w:rsidR="00B118F4">
        <w:t xml:space="preserve"> </w:t>
      </w:r>
      <w:r w:rsidR="00254870">
        <w:t>and those to be completed by OCPRC contractors.</w:t>
      </w:r>
      <w:r w:rsidR="007E62A1">
        <w:t xml:space="preserve"> Some projects may have both contractor and OCPRC staff components.</w:t>
      </w:r>
      <w:r w:rsidR="00254870">
        <w:t xml:space="preserve">  </w:t>
      </w:r>
    </w:p>
    <w:p w14:paraId="262963BF" w14:textId="2BBF3F32" w:rsidR="00254870" w:rsidRDefault="00867B1B" w:rsidP="00254870">
      <w:r>
        <w:t>4</w:t>
      </w:r>
      <w:r w:rsidR="00254870">
        <w:t>. Projects to be completed by OCPRC contractors will be bid to existing OCPRC contractors for</w:t>
      </w:r>
      <w:r w:rsidR="00B118F4">
        <w:t xml:space="preserve"> </w:t>
      </w:r>
      <w:r w:rsidR="00254870">
        <w:t>pricing and evaluated by the OC CISM</w:t>
      </w:r>
      <w:r w:rsidR="0020579F">
        <w:t xml:space="preserve">A Executive Committee </w:t>
      </w:r>
      <w:r w:rsidR="00254870">
        <w:t>to create a Prioritized Project List.  The Prioritized Project List will be reviewed by the OC</w:t>
      </w:r>
      <w:r w:rsidR="00B118F4">
        <w:t xml:space="preserve"> </w:t>
      </w:r>
      <w:r w:rsidR="00254870">
        <w:t xml:space="preserve">CISMA Executive Committee and receive final approval from the OCPRC.   </w:t>
      </w:r>
    </w:p>
    <w:p w14:paraId="161114FA" w14:textId="17A97FA0" w:rsidR="00254870" w:rsidRDefault="00867B1B" w:rsidP="00254870">
      <w:r>
        <w:t>5</w:t>
      </w:r>
      <w:r w:rsidR="00254870">
        <w:t>. Approved Projects will be completed, as funding allows, from the Prioritized Project List in order</w:t>
      </w:r>
      <w:r w:rsidR="00B118F4">
        <w:t xml:space="preserve"> </w:t>
      </w:r>
      <w:r w:rsidR="00254870">
        <w:t>and will be communicated to the applicants and to OCPRC contractors by OCPRC staff.  All</w:t>
      </w:r>
      <w:r w:rsidR="00B118F4">
        <w:t xml:space="preserve"> </w:t>
      </w:r>
      <w:r w:rsidR="00254870">
        <w:t xml:space="preserve">Project management will be completed by OCPRC staff (see OCPRC Responsibilities below).  </w:t>
      </w:r>
    </w:p>
    <w:p w14:paraId="53985FAF" w14:textId="77777777" w:rsidR="00B118F4" w:rsidRDefault="00254870" w:rsidP="00B118F4">
      <w:pPr>
        <w:spacing w:after="0"/>
        <w:ind w:firstLine="720"/>
      </w:pPr>
      <w:r>
        <w:t>a. If approved Projects cannot be completed due to factors outside of the control of</w:t>
      </w:r>
    </w:p>
    <w:p w14:paraId="48BD36A9" w14:textId="64CBD48F" w:rsidR="00254870" w:rsidRDefault="00B118F4" w:rsidP="00B118F4">
      <w:pPr>
        <w:spacing w:after="0"/>
        <w:ind w:firstLine="720"/>
      </w:pPr>
      <w:r>
        <w:t xml:space="preserve">    </w:t>
      </w:r>
      <w:r w:rsidR="00254870">
        <w:t>OCPRC or the applicant (weather, contractor issues, or other issues) those Projects will</w:t>
      </w:r>
    </w:p>
    <w:p w14:paraId="1DE6DC2B" w14:textId="633F0AE5" w:rsidR="00254870" w:rsidRDefault="00B118F4" w:rsidP="00B118F4">
      <w:pPr>
        <w:spacing w:after="0"/>
        <w:ind w:firstLine="720"/>
      </w:pPr>
      <w:r>
        <w:t xml:space="preserve">    </w:t>
      </w:r>
      <w:r w:rsidR="00254870">
        <w:t>be prioritized in the following year’s Prioritized Project List.</w:t>
      </w:r>
    </w:p>
    <w:p w14:paraId="316735F1" w14:textId="77777777" w:rsidR="00B118F4" w:rsidRDefault="00254870" w:rsidP="00B118F4">
      <w:pPr>
        <w:spacing w:after="0"/>
        <w:ind w:firstLine="720"/>
      </w:pPr>
      <w:r>
        <w:lastRenderedPageBreak/>
        <w:t>b. If approved Projects cannot be completed, subsequent approved Projects on the</w:t>
      </w:r>
    </w:p>
    <w:p w14:paraId="5C02E646" w14:textId="595643C6" w:rsidR="00254870" w:rsidRDefault="00B118F4" w:rsidP="00B118F4">
      <w:pPr>
        <w:spacing w:after="0"/>
        <w:ind w:firstLine="720"/>
      </w:pPr>
      <w:r>
        <w:t xml:space="preserve">    </w:t>
      </w:r>
      <w:r w:rsidR="00254870">
        <w:t>Prioritized Project List will be funded, at the discretion of OCPRC.</w:t>
      </w:r>
    </w:p>
    <w:p w14:paraId="2369D3E0" w14:textId="77777777" w:rsidR="00B118F4" w:rsidRDefault="00B118F4" w:rsidP="00254870"/>
    <w:p w14:paraId="65038013" w14:textId="610DB4D7" w:rsidR="00254870" w:rsidRDefault="00867B1B" w:rsidP="00254870">
      <w:r>
        <w:t>6</w:t>
      </w:r>
      <w:r w:rsidR="00254870">
        <w:t>. OCPRC retains discretion to adjust Projects due to OCPRC funding constraints and to maximize</w:t>
      </w:r>
      <w:r w:rsidR="00B118F4">
        <w:t xml:space="preserve"> </w:t>
      </w:r>
      <w:r w:rsidR="00254870">
        <w:t>equity among applicants, as necessary.</w:t>
      </w:r>
    </w:p>
    <w:p w14:paraId="52553C7B" w14:textId="77777777" w:rsidR="00254870" w:rsidRPr="00B118F4" w:rsidRDefault="00254870" w:rsidP="00B118F4">
      <w:pPr>
        <w:spacing w:after="0"/>
        <w:rPr>
          <w:rFonts w:asciiTheme="majorHAnsi" w:hAnsiTheme="majorHAnsi" w:cstheme="majorHAnsi"/>
          <w:color w:val="4472C4" w:themeColor="accent1"/>
          <w:sz w:val="32"/>
          <w:szCs w:val="32"/>
        </w:rPr>
      </w:pPr>
      <w:r w:rsidRPr="00B118F4">
        <w:rPr>
          <w:rFonts w:asciiTheme="majorHAnsi" w:hAnsiTheme="majorHAnsi" w:cstheme="majorHAnsi"/>
          <w:color w:val="4472C4" w:themeColor="accent1"/>
          <w:sz w:val="32"/>
          <w:szCs w:val="32"/>
        </w:rPr>
        <w:t>Applicant Responsibilities</w:t>
      </w:r>
    </w:p>
    <w:p w14:paraId="2AFE23E2" w14:textId="77777777" w:rsidR="00254870" w:rsidRDefault="00254870" w:rsidP="00254870">
      <w:r>
        <w:t>Applicants will:</w:t>
      </w:r>
    </w:p>
    <w:p w14:paraId="72B36FD6" w14:textId="77777777" w:rsidR="00254870" w:rsidRDefault="00254870" w:rsidP="00B118F4">
      <w:pPr>
        <w:ind w:firstLine="720"/>
      </w:pPr>
      <w:r>
        <w:t>1. Reply in a timely manner to communications from OCPRC staff;</w:t>
      </w:r>
    </w:p>
    <w:p w14:paraId="57246966" w14:textId="0BCDC09E" w:rsidR="00254870" w:rsidRDefault="00254870" w:rsidP="00B118F4">
      <w:pPr>
        <w:ind w:left="720"/>
      </w:pPr>
      <w:r>
        <w:t>2. Communicate and obtain necessary</w:t>
      </w:r>
      <w:r w:rsidR="00597151">
        <w:t xml:space="preserve"> access/treatment</w:t>
      </w:r>
      <w:r>
        <w:t xml:space="preserve"> permissions</w:t>
      </w:r>
      <w:r w:rsidR="00B16E29">
        <w:t xml:space="preserve"> prior to </w:t>
      </w:r>
      <w:r w:rsidR="00EB1FBC">
        <w:t>application close date</w:t>
      </w:r>
      <w:r>
        <w:t xml:space="preserve"> from the property owner(s) and/or neighbor(s)</w:t>
      </w:r>
      <w:r w:rsidR="00B118F4">
        <w:t xml:space="preserve"> </w:t>
      </w:r>
      <w:r>
        <w:t>(if different from applicant) about the Project, including assisting with treatment notifications as</w:t>
      </w:r>
      <w:r w:rsidR="00B118F4">
        <w:t xml:space="preserve"> </w:t>
      </w:r>
      <w:r>
        <w:t>requested.  OCPRC shall provide an “Agreement for Property Access and Treatment of Invasive</w:t>
      </w:r>
      <w:r w:rsidR="00B118F4">
        <w:t xml:space="preserve"> </w:t>
      </w:r>
      <w:r>
        <w:t>Species that must be completed by all property owners;</w:t>
      </w:r>
    </w:p>
    <w:p w14:paraId="2AEC5E60" w14:textId="1A5D0E21" w:rsidR="00254870" w:rsidRDefault="00254870" w:rsidP="00B118F4">
      <w:pPr>
        <w:ind w:firstLine="720"/>
      </w:pPr>
      <w:r>
        <w:t xml:space="preserve">3. Attend </w:t>
      </w:r>
      <w:r w:rsidR="00B118F4">
        <w:t>p</w:t>
      </w:r>
      <w:r>
        <w:t>roject walk throughs;</w:t>
      </w:r>
    </w:p>
    <w:p w14:paraId="202287E8" w14:textId="32336C38" w:rsidR="00254870" w:rsidRDefault="00254870" w:rsidP="00B118F4">
      <w:pPr>
        <w:ind w:left="720"/>
      </w:pPr>
      <w:r>
        <w:t xml:space="preserve">4. Complete </w:t>
      </w:r>
      <w:r w:rsidR="00B118F4">
        <w:t>p</w:t>
      </w:r>
      <w:r>
        <w:t>roject maintenance such as sign installation and maintenance, watering of</w:t>
      </w:r>
      <w:r w:rsidR="00B118F4">
        <w:t xml:space="preserve"> </w:t>
      </w:r>
      <w:r>
        <w:t>seeds/trees/native plants, and other maintenance (i.e., follow‐up treatments).  Specific</w:t>
      </w:r>
      <w:r w:rsidR="00B118F4">
        <w:t xml:space="preserve"> </w:t>
      </w:r>
      <w:r>
        <w:t>guidance about required maintenance for each Project type will be provided by OCPRC; and</w:t>
      </w:r>
    </w:p>
    <w:p w14:paraId="699A4BF2" w14:textId="0847440A" w:rsidR="00254870" w:rsidRDefault="00254870" w:rsidP="00681A4A">
      <w:pPr>
        <w:spacing w:after="0"/>
        <w:ind w:left="720"/>
      </w:pPr>
      <w:r>
        <w:t>5. Install a sign provided by OCPRC at the Project location to indicate the funding source an</w:t>
      </w:r>
      <w:r w:rsidR="00B118F4">
        <w:t xml:space="preserve">d </w:t>
      </w:r>
      <w:r>
        <w:t>promote the Project through newsletters, social media, or other relevant communication</w:t>
      </w:r>
      <w:r w:rsidR="00681A4A">
        <w:t xml:space="preserve"> </w:t>
      </w:r>
      <w:r>
        <w:t xml:space="preserve">mediums.  </w:t>
      </w:r>
    </w:p>
    <w:p w14:paraId="60E1619A" w14:textId="77777777" w:rsidR="0085011A" w:rsidRDefault="0085011A" w:rsidP="00681A4A">
      <w:pPr>
        <w:spacing w:after="0"/>
        <w:ind w:left="720"/>
      </w:pPr>
    </w:p>
    <w:p w14:paraId="25415692" w14:textId="19A5B19E" w:rsidR="009C2416" w:rsidRDefault="0085011A" w:rsidP="00681A4A">
      <w:pPr>
        <w:spacing w:after="0"/>
        <w:ind w:left="720"/>
      </w:pPr>
      <w:r>
        <w:t>6. Take photos for before and after project completion.</w:t>
      </w:r>
    </w:p>
    <w:p w14:paraId="63391740" w14:textId="77777777" w:rsidR="00681A4A" w:rsidRPr="00B118F4" w:rsidRDefault="00681A4A" w:rsidP="00B118F4">
      <w:pPr>
        <w:spacing w:after="0"/>
        <w:rPr>
          <w:rFonts w:asciiTheme="majorHAnsi" w:hAnsiTheme="majorHAnsi" w:cstheme="majorHAnsi"/>
          <w:color w:val="4472C4" w:themeColor="accent1"/>
          <w:sz w:val="32"/>
          <w:szCs w:val="32"/>
        </w:rPr>
      </w:pPr>
    </w:p>
    <w:p w14:paraId="5F606332" w14:textId="76F702B2" w:rsidR="00254870" w:rsidRPr="00B118F4" w:rsidRDefault="00254870" w:rsidP="00B118F4">
      <w:pPr>
        <w:spacing w:after="0"/>
        <w:rPr>
          <w:rFonts w:asciiTheme="majorHAnsi" w:hAnsiTheme="majorHAnsi" w:cstheme="majorHAnsi"/>
          <w:color w:val="4472C4" w:themeColor="accent1"/>
          <w:sz w:val="32"/>
          <w:szCs w:val="32"/>
        </w:rPr>
      </w:pPr>
      <w:r w:rsidRPr="00B118F4">
        <w:rPr>
          <w:rFonts w:asciiTheme="majorHAnsi" w:hAnsiTheme="majorHAnsi" w:cstheme="majorHAnsi"/>
          <w:color w:val="4472C4" w:themeColor="accent1"/>
          <w:sz w:val="32"/>
          <w:szCs w:val="32"/>
        </w:rPr>
        <w:t xml:space="preserve">OCPRC Responsibilities  </w:t>
      </w:r>
    </w:p>
    <w:p w14:paraId="0FCA5EAB" w14:textId="77777777" w:rsidR="00254870" w:rsidRDefault="00254870" w:rsidP="00254870">
      <w:r>
        <w:t>OCPRC will:</w:t>
      </w:r>
    </w:p>
    <w:p w14:paraId="619E7001" w14:textId="77777777" w:rsidR="00254870" w:rsidRDefault="00254870" w:rsidP="00681A4A">
      <w:pPr>
        <w:spacing w:after="0"/>
      </w:pPr>
      <w:r>
        <w:t xml:space="preserve">1. Retain contractor(s) and provide all Project related oversight in the areas of:  </w:t>
      </w:r>
    </w:p>
    <w:p w14:paraId="0FAC1779" w14:textId="77777777" w:rsidR="00B118F4" w:rsidRDefault="00254870" w:rsidP="00B118F4">
      <w:pPr>
        <w:spacing w:after="0"/>
        <w:ind w:firstLine="720"/>
      </w:pPr>
      <w:r>
        <w:t xml:space="preserve">a. Bidding and payment;  </w:t>
      </w:r>
    </w:p>
    <w:p w14:paraId="0DFA0900" w14:textId="5A3DCB46" w:rsidR="00254870" w:rsidRDefault="00254870" w:rsidP="00B118F4">
      <w:pPr>
        <w:spacing w:after="0"/>
        <w:ind w:firstLine="720"/>
      </w:pPr>
      <w:r>
        <w:t>b. Permitting;</w:t>
      </w:r>
    </w:p>
    <w:p w14:paraId="4C3809A2" w14:textId="77777777" w:rsidR="00254870" w:rsidRDefault="00254870" w:rsidP="00B118F4">
      <w:pPr>
        <w:spacing w:after="0"/>
        <w:ind w:firstLine="720"/>
      </w:pPr>
      <w:r>
        <w:t>c. Performance of Project work;</w:t>
      </w:r>
    </w:p>
    <w:p w14:paraId="1CD67461" w14:textId="77777777" w:rsidR="00254870" w:rsidRDefault="00254870" w:rsidP="00B118F4">
      <w:pPr>
        <w:spacing w:after="0"/>
        <w:ind w:firstLine="720"/>
      </w:pPr>
      <w:r>
        <w:t xml:space="preserve">d. Scheduling; and  </w:t>
      </w:r>
    </w:p>
    <w:p w14:paraId="6A3B6F9F" w14:textId="77777777" w:rsidR="00254870" w:rsidRDefault="00254870" w:rsidP="00B118F4">
      <w:pPr>
        <w:spacing w:after="0"/>
        <w:ind w:firstLine="720"/>
      </w:pPr>
      <w:r>
        <w:t>e. Adherence to best management practices.</w:t>
      </w:r>
    </w:p>
    <w:p w14:paraId="7DA041F7" w14:textId="77777777" w:rsidR="00681A4A" w:rsidRDefault="00681A4A" w:rsidP="00B118F4">
      <w:pPr>
        <w:spacing w:after="0"/>
        <w:ind w:firstLine="720"/>
      </w:pPr>
    </w:p>
    <w:p w14:paraId="48F03072" w14:textId="0536246C" w:rsidR="004B18B6" w:rsidRDefault="00254870" w:rsidP="00254870">
      <w:r>
        <w:t>2. Communicate all schedule requests to recipients in a timely matter for approval and discussion.</w:t>
      </w:r>
    </w:p>
    <w:sectPr w:rsidR="004B18B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9201" w14:textId="77777777" w:rsidR="00EE11FB" w:rsidRDefault="00EE11FB" w:rsidP="00B36A49">
      <w:pPr>
        <w:spacing w:after="0" w:line="240" w:lineRule="auto"/>
      </w:pPr>
      <w:r>
        <w:separator/>
      </w:r>
    </w:p>
  </w:endnote>
  <w:endnote w:type="continuationSeparator" w:id="0">
    <w:p w14:paraId="30001637" w14:textId="77777777" w:rsidR="00EE11FB" w:rsidRDefault="00EE11FB" w:rsidP="00B36A49">
      <w:pPr>
        <w:spacing w:after="0" w:line="240" w:lineRule="auto"/>
      </w:pPr>
      <w:r>
        <w:continuationSeparator/>
      </w:r>
    </w:p>
  </w:endnote>
  <w:endnote w:type="continuationNotice" w:id="1">
    <w:p w14:paraId="3A86CDE1" w14:textId="77777777" w:rsidR="00EE11FB" w:rsidRDefault="00EE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E544" w14:textId="72368B1B" w:rsidR="00CA2797" w:rsidRPr="00F5034C" w:rsidRDefault="00226245" w:rsidP="00CA2797">
    <w:pPr>
      <w:pStyle w:val="Footer"/>
      <w:jc w:val="right"/>
      <w:rPr>
        <w:color w:val="4472C4" w:themeColor="accent1"/>
        <w:sz w:val="20"/>
        <w:szCs w:val="20"/>
      </w:rPr>
    </w:pPr>
    <w:r w:rsidRPr="00F5034C">
      <w:rPr>
        <w:color w:val="4472C4" w:themeColor="accent1"/>
        <w:sz w:val="20"/>
        <w:szCs w:val="20"/>
      </w:rPr>
      <w:t xml:space="preserve">Last </w:t>
    </w:r>
    <w:r w:rsidR="004B6D32" w:rsidRPr="00F5034C">
      <w:rPr>
        <w:color w:val="4472C4" w:themeColor="accent1"/>
        <w:sz w:val="20"/>
        <w:szCs w:val="20"/>
      </w:rPr>
      <w:t>U</w:t>
    </w:r>
    <w:r w:rsidR="00CA2797" w:rsidRPr="00F5034C">
      <w:rPr>
        <w:color w:val="4472C4" w:themeColor="accent1"/>
        <w:sz w:val="20"/>
        <w:szCs w:val="20"/>
      </w:rPr>
      <w:t>pdated</w:t>
    </w:r>
    <w:r w:rsidR="004B6D32" w:rsidRPr="00F5034C">
      <w:rPr>
        <w:color w:val="4472C4" w:themeColor="accent1"/>
        <w:sz w:val="20"/>
        <w:szCs w:val="20"/>
      </w:rPr>
      <w:t>:</w:t>
    </w:r>
    <w:r w:rsidR="00CA2797" w:rsidRPr="00F5034C">
      <w:rPr>
        <w:color w:val="4472C4" w:themeColor="accent1"/>
        <w:sz w:val="20"/>
        <w:szCs w:val="20"/>
      </w:rPr>
      <w:t xml:space="preserve"> </w:t>
    </w:r>
    <w:r w:rsidR="00367671">
      <w:rPr>
        <w:color w:val="4472C4" w:themeColor="accent1"/>
        <w:sz w:val="20"/>
        <w:szCs w:val="20"/>
      </w:rPr>
      <w:t>6</w:t>
    </w:r>
    <w:r w:rsidR="00CA2797" w:rsidRPr="00F5034C">
      <w:rPr>
        <w:color w:val="4472C4" w:themeColor="accent1"/>
        <w:sz w:val="20"/>
        <w:szCs w:val="20"/>
      </w:rPr>
      <w:t>/</w:t>
    </w:r>
    <w:r w:rsidR="00367671">
      <w:rPr>
        <w:color w:val="4472C4" w:themeColor="accent1"/>
        <w:sz w:val="20"/>
        <w:szCs w:val="20"/>
      </w:rPr>
      <w:t>27</w:t>
    </w:r>
    <w:r w:rsidR="00CA2797" w:rsidRPr="00F5034C">
      <w:rPr>
        <w:color w:val="4472C4" w:themeColor="accent1"/>
        <w:sz w:val="20"/>
        <w:szCs w:val="20"/>
      </w:rPr>
      <w:t>/202</w:t>
    </w:r>
    <w:r w:rsidR="00367671">
      <w:rPr>
        <w:color w:val="4472C4" w:themeColor="accent1"/>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9DEEB" w14:textId="77777777" w:rsidR="00EE11FB" w:rsidRDefault="00EE11FB" w:rsidP="00B36A49">
      <w:pPr>
        <w:spacing w:after="0" w:line="240" w:lineRule="auto"/>
      </w:pPr>
      <w:r>
        <w:separator/>
      </w:r>
    </w:p>
  </w:footnote>
  <w:footnote w:type="continuationSeparator" w:id="0">
    <w:p w14:paraId="5A67483E" w14:textId="77777777" w:rsidR="00EE11FB" w:rsidRDefault="00EE11FB" w:rsidP="00B36A49">
      <w:pPr>
        <w:spacing w:after="0" w:line="240" w:lineRule="auto"/>
      </w:pPr>
      <w:r>
        <w:continuationSeparator/>
      </w:r>
    </w:p>
  </w:footnote>
  <w:footnote w:type="continuationNotice" w:id="1">
    <w:p w14:paraId="2DE2E74A" w14:textId="77777777" w:rsidR="00EE11FB" w:rsidRDefault="00EE1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225D" w14:textId="4DC2FE45" w:rsidR="00B36A49" w:rsidRDefault="00B36A49">
    <w:pPr>
      <w:pStyle w:val="Header"/>
    </w:pPr>
    <w:r>
      <w:rPr>
        <w:noProof/>
      </w:rPr>
      <w:drawing>
        <wp:inline distT="0" distB="0" distL="0" distR="0" wp14:anchorId="4CA17256" wp14:editId="3B50E967">
          <wp:extent cx="4381500" cy="122372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509" cy="12424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7DFC"/>
    <w:multiLevelType w:val="multilevel"/>
    <w:tmpl w:val="EE7A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E525E"/>
    <w:multiLevelType w:val="hybridMultilevel"/>
    <w:tmpl w:val="3504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F21AD"/>
    <w:multiLevelType w:val="multilevel"/>
    <w:tmpl w:val="5310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643DB"/>
    <w:multiLevelType w:val="hybridMultilevel"/>
    <w:tmpl w:val="DCCE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06600"/>
    <w:multiLevelType w:val="hybridMultilevel"/>
    <w:tmpl w:val="6F28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C247D"/>
    <w:multiLevelType w:val="hybridMultilevel"/>
    <w:tmpl w:val="B50AF134"/>
    <w:lvl w:ilvl="0" w:tplc="F94EB5EC">
      <w:start w:val="1"/>
      <w:numFmt w:val="decimal"/>
      <w:lvlText w:val="%1)"/>
      <w:lvlJc w:val="left"/>
      <w:pPr>
        <w:ind w:left="720" w:hanging="360"/>
      </w:pPr>
      <w:rPr>
        <w:rFonts w:ascii="Segoe UI" w:eastAsia="Times New Roman" w:hAnsi="Segoe UI" w:cs="Segoe U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39D1"/>
    <w:multiLevelType w:val="multilevel"/>
    <w:tmpl w:val="53101F8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BC55EDF"/>
    <w:multiLevelType w:val="hybridMultilevel"/>
    <w:tmpl w:val="A6F228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0D9359C"/>
    <w:multiLevelType w:val="multilevel"/>
    <w:tmpl w:val="53101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CC629C6"/>
    <w:multiLevelType w:val="multilevel"/>
    <w:tmpl w:val="53101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73648716">
    <w:abstractNumId w:val="7"/>
  </w:num>
  <w:num w:numId="2" w16cid:durableId="1931700106">
    <w:abstractNumId w:val="2"/>
  </w:num>
  <w:num w:numId="3" w16cid:durableId="1540387396">
    <w:abstractNumId w:val="0"/>
  </w:num>
  <w:num w:numId="4" w16cid:durableId="1482237325">
    <w:abstractNumId w:val="6"/>
  </w:num>
  <w:num w:numId="5" w16cid:durableId="2071341665">
    <w:abstractNumId w:val="5"/>
  </w:num>
  <w:num w:numId="6" w16cid:durableId="1139566437">
    <w:abstractNumId w:val="9"/>
  </w:num>
  <w:num w:numId="7" w16cid:durableId="1398169705">
    <w:abstractNumId w:val="8"/>
  </w:num>
  <w:num w:numId="8" w16cid:durableId="969096056">
    <w:abstractNumId w:val="1"/>
  </w:num>
  <w:num w:numId="9" w16cid:durableId="1896233982">
    <w:abstractNumId w:val="4"/>
  </w:num>
  <w:num w:numId="10" w16cid:durableId="120344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70"/>
    <w:rsid w:val="000066F0"/>
    <w:rsid w:val="000101E5"/>
    <w:rsid w:val="00022159"/>
    <w:rsid w:val="000255BD"/>
    <w:rsid w:val="00030CC1"/>
    <w:rsid w:val="00046B3D"/>
    <w:rsid w:val="00054CF0"/>
    <w:rsid w:val="0007214D"/>
    <w:rsid w:val="0008242B"/>
    <w:rsid w:val="000978FC"/>
    <w:rsid w:val="00097B80"/>
    <w:rsid w:val="000A7D26"/>
    <w:rsid w:val="000B6682"/>
    <w:rsid w:val="000D0ABD"/>
    <w:rsid w:val="000E38C0"/>
    <w:rsid w:val="000F48F0"/>
    <w:rsid w:val="001233C6"/>
    <w:rsid w:val="00145EBD"/>
    <w:rsid w:val="001731CA"/>
    <w:rsid w:val="001804A6"/>
    <w:rsid w:val="001816B7"/>
    <w:rsid w:val="001D4778"/>
    <w:rsid w:val="001E2F5C"/>
    <w:rsid w:val="001F4C3A"/>
    <w:rsid w:val="0020579F"/>
    <w:rsid w:val="0020688C"/>
    <w:rsid w:val="00214036"/>
    <w:rsid w:val="00215E55"/>
    <w:rsid w:val="00226245"/>
    <w:rsid w:val="00227366"/>
    <w:rsid w:val="0023350A"/>
    <w:rsid w:val="002460D2"/>
    <w:rsid w:val="00254870"/>
    <w:rsid w:val="00264F4C"/>
    <w:rsid w:val="00274152"/>
    <w:rsid w:val="00280F82"/>
    <w:rsid w:val="00293AC3"/>
    <w:rsid w:val="002B5062"/>
    <w:rsid w:val="002D034B"/>
    <w:rsid w:val="002E07D5"/>
    <w:rsid w:val="002E1E6F"/>
    <w:rsid w:val="00326C67"/>
    <w:rsid w:val="00367671"/>
    <w:rsid w:val="00380986"/>
    <w:rsid w:val="00387D04"/>
    <w:rsid w:val="00394C54"/>
    <w:rsid w:val="003A6805"/>
    <w:rsid w:val="003C73F7"/>
    <w:rsid w:val="003D71B0"/>
    <w:rsid w:val="003F648D"/>
    <w:rsid w:val="00401A08"/>
    <w:rsid w:val="00430513"/>
    <w:rsid w:val="00457D42"/>
    <w:rsid w:val="00467FEF"/>
    <w:rsid w:val="004911F5"/>
    <w:rsid w:val="00491C21"/>
    <w:rsid w:val="004B18B6"/>
    <w:rsid w:val="004B6D32"/>
    <w:rsid w:val="004C35C4"/>
    <w:rsid w:val="004C4A81"/>
    <w:rsid w:val="004C7EDD"/>
    <w:rsid w:val="004D17A0"/>
    <w:rsid w:val="004D73A2"/>
    <w:rsid w:val="004E16BE"/>
    <w:rsid w:val="0051014D"/>
    <w:rsid w:val="00515DF6"/>
    <w:rsid w:val="00576DC9"/>
    <w:rsid w:val="00590877"/>
    <w:rsid w:val="00597151"/>
    <w:rsid w:val="005E16F8"/>
    <w:rsid w:val="0061271D"/>
    <w:rsid w:val="00615139"/>
    <w:rsid w:val="00622D17"/>
    <w:rsid w:val="0065304D"/>
    <w:rsid w:val="0066527F"/>
    <w:rsid w:val="006819E4"/>
    <w:rsid w:val="00681A4A"/>
    <w:rsid w:val="00681E04"/>
    <w:rsid w:val="00683C1A"/>
    <w:rsid w:val="006B6CDD"/>
    <w:rsid w:val="006C33D2"/>
    <w:rsid w:val="006E4AB1"/>
    <w:rsid w:val="006F53EC"/>
    <w:rsid w:val="00726557"/>
    <w:rsid w:val="00743EAA"/>
    <w:rsid w:val="00767F22"/>
    <w:rsid w:val="007710DF"/>
    <w:rsid w:val="007E62A1"/>
    <w:rsid w:val="007F3CCF"/>
    <w:rsid w:val="008109CA"/>
    <w:rsid w:val="0082673B"/>
    <w:rsid w:val="0083142F"/>
    <w:rsid w:val="008415AF"/>
    <w:rsid w:val="0085011A"/>
    <w:rsid w:val="00867B1B"/>
    <w:rsid w:val="008824BA"/>
    <w:rsid w:val="008D33FF"/>
    <w:rsid w:val="0095787E"/>
    <w:rsid w:val="009A2C4A"/>
    <w:rsid w:val="009B4945"/>
    <w:rsid w:val="009B4B80"/>
    <w:rsid w:val="009C2416"/>
    <w:rsid w:val="009F0B47"/>
    <w:rsid w:val="009F122B"/>
    <w:rsid w:val="009F3545"/>
    <w:rsid w:val="00A056E6"/>
    <w:rsid w:val="00A36113"/>
    <w:rsid w:val="00A374B6"/>
    <w:rsid w:val="00A4427F"/>
    <w:rsid w:val="00A60B25"/>
    <w:rsid w:val="00A83F6F"/>
    <w:rsid w:val="00A97E64"/>
    <w:rsid w:val="00AA3DF3"/>
    <w:rsid w:val="00AA7C30"/>
    <w:rsid w:val="00AC61DB"/>
    <w:rsid w:val="00AE5F8E"/>
    <w:rsid w:val="00AF74D8"/>
    <w:rsid w:val="00B03818"/>
    <w:rsid w:val="00B118F4"/>
    <w:rsid w:val="00B12898"/>
    <w:rsid w:val="00B16E29"/>
    <w:rsid w:val="00B36A49"/>
    <w:rsid w:val="00B60768"/>
    <w:rsid w:val="00B76897"/>
    <w:rsid w:val="00BA5659"/>
    <w:rsid w:val="00BB5971"/>
    <w:rsid w:val="00C01DE9"/>
    <w:rsid w:val="00C14875"/>
    <w:rsid w:val="00C210DF"/>
    <w:rsid w:val="00C35088"/>
    <w:rsid w:val="00C40AAF"/>
    <w:rsid w:val="00C50D40"/>
    <w:rsid w:val="00C51D67"/>
    <w:rsid w:val="00C7093D"/>
    <w:rsid w:val="00CA1B10"/>
    <w:rsid w:val="00CA2797"/>
    <w:rsid w:val="00CA76F1"/>
    <w:rsid w:val="00CB4071"/>
    <w:rsid w:val="00CB5A51"/>
    <w:rsid w:val="00CE145C"/>
    <w:rsid w:val="00CF1A14"/>
    <w:rsid w:val="00D07B81"/>
    <w:rsid w:val="00D10D3D"/>
    <w:rsid w:val="00D203A6"/>
    <w:rsid w:val="00D253DA"/>
    <w:rsid w:val="00D4141F"/>
    <w:rsid w:val="00D57D11"/>
    <w:rsid w:val="00D672A8"/>
    <w:rsid w:val="00D851BD"/>
    <w:rsid w:val="00DA66DD"/>
    <w:rsid w:val="00DB62FE"/>
    <w:rsid w:val="00DE172B"/>
    <w:rsid w:val="00DF0ADF"/>
    <w:rsid w:val="00E05411"/>
    <w:rsid w:val="00E21CDF"/>
    <w:rsid w:val="00E74372"/>
    <w:rsid w:val="00E91B05"/>
    <w:rsid w:val="00EB1FBC"/>
    <w:rsid w:val="00EE11FB"/>
    <w:rsid w:val="00F00F82"/>
    <w:rsid w:val="00F037AB"/>
    <w:rsid w:val="00F10649"/>
    <w:rsid w:val="00F22863"/>
    <w:rsid w:val="00F44B18"/>
    <w:rsid w:val="00F5034C"/>
    <w:rsid w:val="00F50CC6"/>
    <w:rsid w:val="00F8023A"/>
    <w:rsid w:val="00F809DC"/>
    <w:rsid w:val="00F8611E"/>
    <w:rsid w:val="00FB3DB8"/>
    <w:rsid w:val="00FC3ECE"/>
    <w:rsid w:val="00FE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F016"/>
  <w15:chartTrackingRefBased/>
  <w15:docId w15:val="{FB10BDB2-9820-48BD-A550-056FC4AA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3A"/>
    <w:pPr>
      <w:ind w:left="720"/>
      <w:contextualSpacing/>
    </w:pPr>
  </w:style>
  <w:style w:type="character" w:styleId="CommentReference">
    <w:name w:val="annotation reference"/>
    <w:basedOn w:val="DefaultParagraphFont"/>
    <w:uiPriority w:val="99"/>
    <w:semiHidden/>
    <w:unhideWhenUsed/>
    <w:rsid w:val="00B36A49"/>
    <w:rPr>
      <w:sz w:val="16"/>
      <w:szCs w:val="16"/>
    </w:rPr>
  </w:style>
  <w:style w:type="paragraph" w:styleId="CommentText">
    <w:name w:val="annotation text"/>
    <w:basedOn w:val="Normal"/>
    <w:link w:val="CommentTextChar"/>
    <w:uiPriority w:val="99"/>
    <w:unhideWhenUsed/>
    <w:rsid w:val="00B36A49"/>
    <w:pPr>
      <w:spacing w:line="240" w:lineRule="auto"/>
    </w:pPr>
    <w:rPr>
      <w:sz w:val="20"/>
      <w:szCs w:val="20"/>
    </w:rPr>
  </w:style>
  <w:style w:type="character" w:customStyle="1" w:styleId="CommentTextChar">
    <w:name w:val="Comment Text Char"/>
    <w:basedOn w:val="DefaultParagraphFont"/>
    <w:link w:val="CommentText"/>
    <w:uiPriority w:val="99"/>
    <w:rsid w:val="00B36A49"/>
    <w:rPr>
      <w:sz w:val="20"/>
      <w:szCs w:val="20"/>
    </w:rPr>
  </w:style>
  <w:style w:type="paragraph" w:styleId="CommentSubject">
    <w:name w:val="annotation subject"/>
    <w:basedOn w:val="CommentText"/>
    <w:next w:val="CommentText"/>
    <w:link w:val="CommentSubjectChar"/>
    <w:uiPriority w:val="99"/>
    <w:semiHidden/>
    <w:unhideWhenUsed/>
    <w:rsid w:val="00B36A49"/>
    <w:rPr>
      <w:b/>
      <w:bCs/>
    </w:rPr>
  </w:style>
  <w:style w:type="character" w:customStyle="1" w:styleId="CommentSubjectChar">
    <w:name w:val="Comment Subject Char"/>
    <w:basedOn w:val="CommentTextChar"/>
    <w:link w:val="CommentSubject"/>
    <w:uiPriority w:val="99"/>
    <w:semiHidden/>
    <w:rsid w:val="00B36A49"/>
    <w:rPr>
      <w:b/>
      <w:bCs/>
      <w:sz w:val="20"/>
      <w:szCs w:val="20"/>
    </w:rPr>
  </w:style>
  <w:style w:type="paragraph" w:styleId="Header">
    <w:name w:val="header"/>
    <w:basedOn w:val="Normal"/>
    <w:link w:val="HeaderChar"/>
    <w:uiPriority w:val="99"/>
    <w:unhideWhenUsed/>
    <w:rsid w:val="00B3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A49"/>
  </w:style>
  <w:style w:type="paragraph" w:styleId="Footer">
    <w:name w:val="footer"/>
    <w:basedOn w:val="Normal"/>
    <w:link w:val="FooterChar"/>
    <w:uiPriority w:val="99"/>
    <w:unhideWhenUsed/>
    <w:rsid w:val="00B3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A49"/>
  </w:style>
  <w:style w:type="table" w:styleId="TableGrid">
    <w:name w:val="Table Grid"/>
    <w:basedOn w:val="TableNormal"/>
    <w:uiPriority w:val="39"/>
    <w:rsid w:val="00B3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CF0"/>
    <w:rPr>
      <w:color w:val="0563C1" w:themeColor="hyperlink"/>
      <w:u w:val="single"/>
    </w:rPr>
  </w:style>
  <w:style w:type="character" w:styleId="UnresolvedMention">
    <w:name w:val="Unresolved Mention"/>
    <w:basedOn w:val="DefaultParagraphFont"/>
    <w:uiPriority w:val="99"/>
    <w:semiHidden/>
    <w:unhideWhenUsed/>
    <w:rsid w:val="0005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5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hop.naisma.org/products/boot-brush-stations-with-interpretive-signage-pan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5F62B270548428832954D001DE0F0" ma:contentTypeVersion="17" ma:contentTypeDescription="Create a new document." ma:contentTypeScope="" ma:versionID="15d31b55a3054516bf47dbbd65c2eaf8">
  <xsd:schema xmlns:xsd="http://www.w3.org/2001/XMLSchema" xmlns:xs="http://www.w3.org/2001/XMLSchema" xmlns:p="http://schemas.microsoft.com/office/2006/metadata/properties" xmlns:ns2="98d5b73a-b10b-43d5-a404-1ee33c9d05fc" xmlns:ns3="79a89c65-f181-43fe-b716-52d1c35e13c3" xmlns:ns4="484c8c59-755d-4516-b8d2-1621b38262b4" targetNamespace="http://schemas.microsoft.com/office/2006/metadata/properties" ma:root="true" ma:fieldsID="55a0fa4cc438795c6424a2cb2015a1f7" ns2:_="" ns3:_="" ns4:_="">
    <xsd:import namespace="98d5b73a-b10b-43d5-a404-1ee33c9d05fc"/>
    <xsd:import namespace="79a89c65-f181-43fe-b716-52d1c35e13c3"/>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5b73a-b10b-43d5-a404-1ee33c9d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ctive" ma:index="24" nillable="true" ma:displayName="Active" ma:format="Dropdown" ma:internalName="Act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a89c65-f181-43fe-b716-52d1c35e13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2b95c0a-85ae-4d83-a012-4d464afaa589}" ma:internalName="TaxCatchAll" ma:showField="CatchAllData" ma:web="79a89c65-f181-43fe-b716-52d1c35e1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98d5b73a-b10b-43d5-a404-1ee33c9d05fc">
      <Terms xmlns="http://schemas.microsoft.com/office/infopath/2007/PartnerControls"/>
    </lcf76f155ced4ddcb4097134ff3c332f>
    <SharedWithUsers xmlns="79a89c65-f181-43fe-b716-52d1c35e13c3">
      <UserInfo>
        <DisplayName>Schildberg, Kegan</DisplayName>
        <AccountId>19</AccountId>
        <AccountType/>
      </UserInfo>
      <UserInfo>
        <DisplayName>Cook-Maylen, Sarah</DisplayName>
        <AccountId>18</AccountId>
        <AccountType/>
      </UserInfo>
      <UserInfo>
        <DisplayName>Canniff, Patrick Michael</DisplayName>
        <AccountId>36</AccountId>
        <AccountType/>
      </UserInfo>
    </SharedWithUsers>
    <Active xmlns="98d5b73a-b10b-43d5-a404-1ee33c9d0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0614F-D5C7-4EC3-AE57-D31B6AE7A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5b73a-b10b-43d5-a404-1ee33c9d05fc"/>
    <ds:schemaRef ds:uri="79a89c65-f181-43fe-b716-52d1c35e13c3"/>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80E0D-F5E3-4320-A460-9B8A23B6EF2B}">
  <ds:schemaRefs>
    <ds:schemaRef ds:uri="http://schemas.microsoft.com/office/2006/metadata/properties"/>
    <ds:schemaRef ds:uri="http://schemas.microsoft.com/office/infopath/2007/PartnerControls"/>
    <ds:schemaRef ds:uri="484c8c59-755d-4516-b8d2-1621b38262b4"/>
    <ds:schemaRef ds:uri="98d5b73a-b10b-43d5-a404-1ee33c9d05fc"/>
    <ds:schemaRef ds:uri="79a89c65-f181-43fe-b716-52d1c35e13c3"/>
  </ds:schemaRefs>
</ds:datastoreItem>
</file>

<file path=customXml/itemProps3.xml><?xml version="1.0" encoding="utf-8"?>
<ds:datastoreItem xmlns:ds="http://schemas.openxmlformats.org/officeDocument/2006/customXml" ds:itemID="{8C887CE3-1A24-46BB-8E2C-F10E4162B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11692</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Canniff, Patrick Michael</dc:creator>
  <cp:keywords/>
  <dc:description/>
  <cp:lastModifiedBy>Canniff, Patrick Michael</cp:lastModifiedBy>
  <cp:revision>114</cp:revision>
  <dcterms:created xsi:type="dcterms:W3CDTF">2023-08-07T18:51:00Z</dcterms:created>
  <dcterms:modified xsi:type="dcterms:W3CDTF">2024-06-27T18:57:00Z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0x0101002B65F62B270548428832954D001DE0F0</vt:lpwstr>
  </property>
  <property fmtid="{D5CDD505-2E9C-101B-9397-08002B2CF9AE}" pid="3" name="MediaServiceImageTags">
    <vt:lpwstr/>
  </property>
</Properties>
</file>